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A068" w14:textId="77777777" w:rsidR="005257A9" w:rsidRPr="003C4A22" w:rsidRDefault="009B7B58" w:rsidP="009D405D">
      <w:pPr>
        <w:spacing w:after="240"/>
        <w:jc w:val="center"/>
        <w:rPr>
          <w:sz w:val="28"/>
          <w:szCs w:val="28"/>
          <w:u w:val="single"/>
        </w:rPr>
      </w:pPr>
      <w:r w:rsidRPr="003C4A22">
        <w:rPr>
          <w:sz w:val="28"/>
          <w:szCs w:val="28"/>
          <w:u w:val="single"/>
        </w:rPr>
        <w:t xml:space="preserve">Saltaire Primary School </w:t>
      </w:r>
    </w:p>
    <w:p w14:paraId="19E44B0D" w14:textId="6ED84FC6" w:rsidR="00262114" w:rsidRPr="003C4A22" w:rsidRDefault="004029AD" w:rsidP="009D405D">
      <w:pPr>
        <w:spacing w:after="240"/>
        <w:jc w:val="center"/>
        <w:rPr>
          <w:rFonts w:cs="Arial"/>
          <w:sz w:val="28"/>
          <w:szCs w:val="28"/>
          <w:u w:val="single"/>
        </w:rPr>
      </w:pPr>
      <w:r w:rsidRPr="003C4A22">
        <w:rPr>
          <w:rFonts w:cs="Arial"/>
          <w:noProof/>
          <w:sz w:val="28"/>
          <w:szCs w:val="28"/>
          <w:u w:val="single"/>
          <w:lang w:eastAsia="en-GB"/>
        </w:rPr>
        <w:t>Pu</w:t>
      </w:r>
      <w:r w:rsidR="009B7B58" w:rsidRPr="003C4A22">
        <w:rPr>
          <w:rFonts w:cs="Arial"/>
          <w:noProof/>
          <w:sz w:val="28"/>
          <w:szCs w:val="28"/>
          <w:u w:val="single"/>
          <w:lang w:eastAsia="en-GB"/>
        </w:rPr>
        <w:t>pil Premium Strategy Statement</w:t>
      </w:r>
      <w:r w:rsidR="005257A9" w:rsidRPr="003C4A22">
        <w:rPr>
          <w:rFonts w:cs="Arial"/>
          <w:noProof/>
          <w:sz w:val="28"/>
          <w:szCs w:val="28"/>
          <w:u w:val="single"/>
          <w:lang w:eastAsia="en-GB"/>
        </w:rPr>
        <w:t xml:space="preserve"> 2017-18</w:t>
      </w:r>
    </w:p>
    <w:tbl>
      <w:tblPr>
        <w:tblStyle w:val="TableGrid"/>
        <w:tblW w:w="15304" w:type="dxa"/>
        <w:tblLayout w:type="fixed"/>
        <w:tblLook w:val="04A0" w:firstRow="1" w:lastRow="0" w:firstColumn="1" w:lastColumn="0" w:noHBand="0" w:noVBand="1"/>
      </w:tblPr>
      <w:tblGrid>
        <w:gridCol w:w="2660"/>
        <w:gridCol w:w="1276"/>
        <w:gridCol w:w="3632"/>
        <w:gridCol w:w="1471"/>
        <w:gridCol w:w="4819"/>
        <w:gridCol w:w="1446"/>
      </w:tblGrid>
      <w:tr w:rsidR="00C14FAE" w:rsidRPr="00852B21" w14:paraId="73B3A426" w14:textId="77777777" w:rsidTr="00E35B04">
        <w:tc>
          <w:tcPr>
            <w:tcW w:w="15304" w:type="dxa"/>
            <w:gridSpan w:val="6"/>
            <w:shd w:val="clear" w:color="auto" w:fill="EEECE1" w:themeFill="background2"/>
            <w:tcMar>
              <w:top w:w="57" w:type="dxa"/>
              <w:bottom w:w="57" w:type="dxa"/>
            </w:tcMar>
          </w:tcPr>
          <w:p w14:paraId="661FF981" w14:textId="23EC5B14" w:rsidR="00C14FAE" w:rsidRPr="00852B21" w:rsidRDefault="00C14FAE" w:rsidP="009D405D">
            <w:pPr>
              <w:pStyle w:val="ListParagraph"/>
              <w:numPr>
                <w:ilvl w:val="0"/>
                <w:numId w:val="17"/>
              </w:numPr>
              <w:ind w:left="426" w:hanging="284"/>
              <w:rPr>
                <w:rFonts w:cs="Arial"/>
                <w:u w:val="single"/>
              </w:rPr>
            </w:pPr>
            <w:r w:rsidRPr="00852B21">
              <w:rPr>
                <w:rFonts w:cs="Arial"/>
                <w:u w:val="single"/>
              </w:rPr>
              <w:t>Summary information</w:t>
            </w:r>
          </w:p>
        </w:tc>
      </w:tr>
      <w:tr w:rsidR="00F25DF2" w:rsidRPr="00852B21" w14:paraId="1FC961B4" w14:textId="77777777" w:rsidTr="00E35B04">
        <w:tc>
          <w:tcPr>
            <w:tcW w:w="2660" w:type="dxa"/>
            <w:shd w:val="clear" w:color="auto" w:fill="auto"/>
            <w:tcMar>
              <w:top w:w="57" w:type="dxa"/>
              <w:bottom w:w="57" w:type="dxa"/>
            </w:tcMar>
          </w:tcPr>
          <w:p w14:paraId="351F6CDE" w14:textId="77777777" w:rsidR="00C14FAE" w:rsidRPr="00852B21" w:rsidRDefault="00C14FAE" w:rsidP="009D405D">
            <w:pPr>
              <w:jc w:val="center"/>
              <w:rPr>
                <w:rFonts w:cs="Arial"/>
              </w:rPr>
            </w:pPr>
            <w:r w:rsidRPr="00852B21">
              <w:rPr>
                <w:rFonts w:cs="Arial"/>
              </w:rPr>
              <w:t>Academic Year</w:t>
            </w:r>
          </w:p>
        </w:tc>
        <w:tc>
          <w:tcPr>
            <w:tcW w:w="1276" w:type="dxa"/>
            <w:shd w:val="clear" w:color="auto" w:fill="auto"/>
            <w:tcMar>
              <w:top w:w="57" w:type="dxa"/>
              <w:bottom w:w="57" w:type="dxa"/>
            </w:tcMar>
          </w:tcPr>
          <w:p w14:paraId="11A04416" w14:textId="7D8C1AC3" w:rsidR="00C14FAE" w:rsidRPr="00852B21" w:rsidRDefault="009B7B58" w:rsidP="009D405D">
            <w:pPr>
              <w:jc w:val="center"/>
              <w:rPr>
                <w:rFonts w:cs="Arial"/>
              </w:rPr>
            </w:pPr>
            <w:r w:rsidRPr="00852B21">
              <w:rPr>
                <w:rFonts w:cs="Arial"/>
              </w:rPr>
              <w:t>2017-18</w:t>
            </w:r>
          </w:p>
        </w:tc>
        <w:tc>
          <w:tcPr>
            <w:tcW w:w="3632" w:type="dxa"/>
            <w:shd w:val="clear" w:color="auto" w:fill="auto"/>
          </w:tcPr>
          <w:p w14:paraId="4C60C5C0" w14:textId="77777777" w:rsidR="00C14FAE" w:rsidRPr="00852B21" w:rsidRDefault="00C14FAE" w:rsidP="009D405D">
            <w:pPr>
              <w:jc w:val="center"/>
              <w:rPr>
                <w:rFonts w:cs="Arial"/>
              </w:rPr>
            </w:pPr>
            <w:r w:rsidRPr="00852B21">
              <w:rPr>
                <w:rFonts w:cs="Arial"/>
              </w:rPr>
              <w:t>Total PP budget</w:t>
            </w:r>
          </w:p>
        </w:tc>
        <w:tc>
          <w:tcPr>
            <w:tcW w:w="1471" w:type="dxa"/>
            <w:shd w:val="clear" w:color="auto" w:fill="auto"/>
          </w:tcPr>
          <w:p w14:paraId="378F34B6" w14:textId="0FBA21BA" w:rsidR="00C14FAE" w:rsidRPr="00852B21" w:rsidRDefault="005257A9" w:rsidP="009D405D">
            <w:pPr>
              <w:jc w:val="center"/>
              <w:rPr>
                <w:rFonts w:cs="Arial"/>
              </w:rPr>
            </w:pPr>
            <w:r w:rsidRPr="00852B21">
              <w:rPr>
                <w:rFonts w:cs="Arial"/>
              </w:rPr>
              <w:t>£129,074</w:t>
            </w:r>
          </w:p>
        </w:tc>
        <w:tc>
          <w:tcPr>
            <w:tcW w:w="4819" w:type="dxa"/>
            <w:shd w:val="clear" w:color="auto" w:fill="auto"/>
          </w:tcPr>
          <w:p w14:paraId="0BE5FB6B" w14:textId="77777777" w:rsidR="00C14FAE" w:rsidRPr="00852B21" w:rsidRDefault="00C14FAE" w:rsidP="009D405D">
            <w:pPr>
              <w:jc w:val="center"/>
              <w:rPr>
                <w:rFonts w:cs="Arial"/>
              </w:rPr>
            </w:pPr>
            <w:r w:rsidRPr="00852B21">
              <w:rPr>
                <w:rFonts w:cs="Arial"/>
              </w:rPr>
              <w:t>Date of most recent PP Review</w:t>
            </w:r>
          </w:p>
        </w:tc>
        <w:tc>
          <w:tcPr>
            <w:tcW w:w="1446" w:type="dxa"/>
            <w:shd w:val="clear" w:color="auto" w:fill="auto"/>
          </w:tcPr>
          <w:p w14:paraId="10EAEE6C" w14:textId="07F43E7D" w:rsidR="00C14FAE" w:rsidRPr="00852B21" w:rsidRDefault="009B7B58" w:rsidP="009D405D">
            <w:pPr>
              <w:jc w:val="center"/>
              <w:rPr>
                <w:rFonts w:cs="Arial"/>
              </w:rPr>
            </w:pPr>
            <w:r w:rsidRPr="00852B21">
              <w:rPr>
                <w:rFonts w:cs="Arial"/>
              </w:rPr>
              <w:t>September 2017</w:t>
            </w:r>
          </w:p>
        </w:tc>
      </w:tr>
      <w:tr w:rsidR="00F25DF2" w:rsidRPr="00852B21" w14:paraId="36741700" w14:textId="77777777" w:rsidTr="00E35B04">
        <w:tc>
          <w:tcPr>
            <w:tcW w:w="2660" w:type="dxa"/>
            <w:shd w:val="clear" w:color="auto" w:fill="auto"/>
            <w:tcMar>
              <w:top w:w="57" w:type="dxa"/>
              <w:bottom w:w="57" w:type="dxa"/>
            </w:tcMar>
          </w:tcPr>
          <w:p w14:paraId="0BB60046" w14:textId="77777777" w:rsidR="00C14FAE" w:rsidRPr="00852B21" w:rsidRDefault="00C14FAE" w:rsidP="009D405D">
            <w:pPr>
              <w:jc w:val="center"/>
              <w:rPr>
                <w:rFonts w:cs="Arial"/>
              </w:rPr>
            </w:pPr>
            <w:r w:rsidRPr="00852B21">
              <w:rPr>
                <w:rFonts w:cs="Arial"/>
              </w:rPr>
              <w:t>Total number of pupils</w:t>
            </w:r>
          </w:p>
        </w:tc>
        <w:tc>
          <w:tcPr>
            <w:tcW w:w="1276" w:type="dxa"/>
            <w:shd w:val="clear" w:color="auto" w:fill="auto"/>
            <w:tcMar>
              <w:top w:w="57" w:type="dxa"/>
              <w:bottom w:w="57" w:type="dxa"/>
            </w:tcMar>
          </w:tcPr>
          <w:p w14:paraId="603534A6" w14:textId="7867870C" w:rsidR="00C14FAE" w:rsidRPr="00852B21" w:rsidRDefault="005257A9" w:rsidP="009D405D">
            <w:pPr>
              <w:jc w:val="center"/>
              <w:rPr>
                <w:rFonts w:cs="Arial"/>
              </w:rPr>
            </w:pPr>
            <w:r w:rsidRPr="00852B21">
              <w:rPr>
                <w:rFonts w:cs="Arial"/>
              </w:rPr>
              <w:t>421</w:t>
            </w:r>
          </w:p>
        </w:tc>
        <w:tc>
          <w:tcPr>
            <w:tcW w:w="3632" w:type="dxa"/>
            <w:shd w:val="clear" w:color="auto" w:fill="auto"/>
          </w:tcPr>
          <w:p w14:paraId="7431BF7C" w14:textId="77777777" w:rsidR="00C14FAE" w:rsidRPr="00852B21" w:rsidRDefault="00C14FAE" w:rsidP="009D405D">
            <w:pPr>
              <w:jc w:val="center"/>
              <w:rPr>
                <w:rFonts w:cs="Arial"/>
              </w:rPr>
            </w:pPr>
            <w:r w:rsidRPr="00852B21">
              <w:rPr>
                <w:rFonts w:cs="Arial"/>
              </w:rPr>
              <w:t>Number of pupils eligible for PP</w:t>
            </w:r>
          </w:p>
        </w:tc>
        <w:tc>
          <w:tcPr>
            <w:tcW w:w="1471" w:type="dxa"/>
            <w:shd w:val="clear" w:color="auto" w:fill="auto"/>
          </w:tcPr>
          <w:p w14:paraId="338BE990" w14:textId="203DA6EB" w:rsidR="00C14FAE" w:rsidRPr="00852B21" w:rsidRDefault="005257A9" w:rsidP="009D405D">
            <w:pPr>
              <w:jc w:val="center"/>
              <w:rPr>
                <w:rFonts w:cs="Arial"/>
              </w:rPr>
            </w:pPr>
            <w:r w:rsidRPr="00852B21">
              <w:rPr>
                <w:rFonts w:cs="Arial"/>
              </w:rPr>
              <w:t>77</w:t>
            </w:r>
          </w:p>
        </w:tc>
        <w:tc>
          <w:tcPr>
            <w:tcW w:w="4819" w:type="dxa"/>
            <w:shd w:val="clear" w:color="auto" w:fill="auto"/>
          </w:tcPr>
          <w:p w14:paraId="198C1A59" w14:textId="77777777" w:rsidR="00C14FAE" w:rsidRPr="00852B21" w:rsidRDefault="008B7FE5" w:rsidP="009D405D">
            <w:pPr>
              <w:jc w:val="center"/>
              <w:rPr>
                <w:rFonts w:cs="Arial"/>
              </w:rPr>
            </w:pPr>
            <w:r w:rsidRPr="00852B21">
              <w:rPr>
                <w:rFonts w:cs="Arial"/>
              </w:rPr>
              <w:t>Date for next internal review of this strategy</w:t>
            </w:r>
          </w:p>
        </w:tc>
        <w:tc>
          <w:tcPr>
            <w:tcW w:w="1446" w:type="dxa"/>
            <w:shd w:val="clear" w:color="auto" w:fill="auto"/>
          </w:tcPr>
          <w:p w14:paraId="2EDB846D" w14:textId="09AD6BEF" w:rsidR="00C14FAE" w:rsidRPr="00852B21" w:rsidRDefault="005257A9" w:rsidP="009D405D">
            <w:pPr>
              <w:jc w:val="center"/>
              <w:rPr>
                <w:rFonts w:cs="Arial"/>
              </w:rPr>
            </w:pPr>
            <w:r w:rsidRPr="00852B21">
              <w:rPr>
                <w:rFonts w:cs="Arial"/>
              </w:rPr>
              <w:t>Jan 2018</w:t>
            </w:r>
          </w:p>
        </w:tc>
      </w:tr>
    </w:tbl>
    <w:p w14:paraId="1EA326D4" w14:textId="77777777" w:rsidR="00B80272" w:rsidRPr="00852B21" w:rsidRDefault="00B80272" w:rsidP="009D405D">
      <w:pPr>
        <w:rPr>
          <w:rFonts w:cs="Arial"/>
        </w:rPr>
      </w:pPr>
    </w:p>
    <w:tbl>
      <w:tblPr>
        <w:tblStyle w:val="TableGrid"/>
        <w:tblW w:w="15336" w:type="dxa"/>
        <w:tblLook w:val="04A0" w:firstRow="1" w:lastRow="0" w:firstColumn="1" w:lastColumn="0" w:noHBand="0" w:noVBand="1"/>
      </w:tblPr>
      <w:tblGrid>
        <w:gridCol w:w="4808"/>
        <w:gridCol w:w="2430"/>
        <w:gridCol w:w="1555"/>
        <w:gridCol w:w="1092"/>
        <w:gridCol w:w="1092"/>
        <w:gridCol w:w="1092"/>
        <w:gridCol w:w="1092"/>
        <w:gridCol w:w="1092"/>
        <w:gridCol w:w="1083"/>
      </w:tblGrid>
      <w:tr w:rsidR="00173F42" w:rsidRPr="00852B21" w14:paraId="73F56B20" w14:textId="09B3911E" w:rsidTr="00173F42">
        <w:trPr>
          <w:trHeight w:val="255"/>
        </w:trPr>
        <w:tc>
          <w:tcPr>
            <w:tcW w:w="7238" w:type="dxa"/>
            <w:gridSpan w:val="2"/>
            <w:shd w:val="clear" w:color="auto" w:fill="EEECE1" w:themeFill="background2"/>
            <w:tcMar>
              <w:top w:w="57" w:type="dxa"/>
              <w:bottom w:w="57" w:type="dxa"/>
            </w:tcMar>
          </w:tcPr>
          <w:p w14:paraId="741565F5" w14:textId="2B85F5AB" w:rsidR="00173F42" w:rsidRPr="00852B21" w:rsidRDefault="00173F42" w:rsidP="00A76963">
            <w:pPr>
              <w:pStyle w:val="ListParagraph"/>
              <w:numPr>
                <w:ilvl w:val="0"/>
                <w:numId w:val="17"/>
              </w:numPr>
              <w:ind w:left="426" w:hanging="284"/>
              <w:rPr>
                <w:rFonts w:cs="Arial"/>
                <w:u w:val="single"/>
              </w:rPr>
            </w:pPr>
            <w:r>
              <w:rPr>
                <w:rFonts w:eastAsia="Arial" w:cs="Arial"/>
                <w:u w:val="single"/>
              </w:rPr>
              <w:t>Overall c</w:t>
            </w:r>
            <w:r w:rsidRPr="00852B21">
              <w:rPr>
                <w:rFonts w:eastAsia="Arial" w:cs="Arial"/>
                <w:u w:val="single"/>
              </w:rPr>
              <w:t xml:space="preserve">urrent attainment </w:t>
            </w:r>
          </w:p>
        </w:tc>
        <w:tc>
          <w:tcPr>
            <w:tcW w:w="1555" w:type="dxa"/>
            <w:vMerge w:val="restart"/>
            <w:shd w:val="clear" w:color="auto" w:fill="auto"/>
          </w:tcPr>
          <w:p w14:paraId="407907AE" w14:textId="4054B376" w:rsidR="00173F42" w:rsidRPr="00173F42" w:rsidRDefault="00173F42" w:rsidP="00A76963">
            <w:pPr>
              <w:pStyle w:val="ListParagraph"/>
              <w:ind w:left="426"/>
              <w:rPr>
                <w:rFonts w:eastAsia="Arial" w:cs="Arial"/>
              </w:rPr>
            </w:pPr>
            <w:r w:rsidRPr="00173F42">
              <w:rPr>
                <w:rFonts w:eastAsia="Arial" w:cs="Arial"/>
              </w:rPr>
              <w:t>By year group end of 2016/17</w:t>
            </w:r>
          </w:p>
        </w:tc>
        <w:tc>
          <w:tcPr>
            <w:tcW w:w="1092" w:type="dxa"/>
            <w:vMerge w:val="restart"/>
            <w:shd w:val="clear" w:color="auto" w:fill="auto"/>
          </w:tcPr>
          <w:p w14:paraId="1A09C57F" w14:textId="6AD2D3F9" w:rsidR="00173F42" w:rsidRPr="00173F42" w:rsidRDefault="00173F42" w:rsidP="00A76963">
            <w:pPr>
              <w:pStyle w:val="ListParagraph"/>
              <w:ind w:left="426"/>
              <w:rPr>
                <w:rFonts w:eastAsia="Arial" w:cs="Arial"/>
              </w:rPr>
            </w:pPr>
            <w:r w:rsidRPr="00173F42">
              <w:rPr>
                <w:rFonts w:eastAsia="Arial" w:cs="Arial"/>
              </w:rPr>
              <w:t>1</w:t>
            </w:r>
          </w:p>
        </w:tc>
        <w:tc>
          <w:tcPr>
            <w:tcW w:w="1092" w:type="dxa"/>
            <w:vMerge w:val="restart"/>
            <w:shd w:val="clear" w:color="auto" w:fill="auto"/>
          </w:tcPr>
          <w:p w14:paraId="78B63C87" w14:textId="351AF6FC" w:rsidR="00173F42" w:rsidRPr="00173F42" w:rsidRDefault="00173F42" w:rsidP="00A76963">
            <w:pPr>
              <w:pStyle w:val="ListParagraph"/>
              <w:ind w:left="426"/>
              <w:rPr>
                <w:rFonts w:eastAsia="Arial" w:cs="Arial"/>
              </w:rPr>
            </w:pPr>
            <w:r w:rsidRPr="00173F42">
              <w:rPr>
                <w:rFonts w:eastAsia="Arial" w:cs="Arial"/>
              </w:rPr>
              <w:t>2</w:t>
            </w:r>
          </w:p>
        </w:tc>
        <w:tc>
          <w:tcPr>
            <w:tcW w:w="1092" w:type="dxa"/>
            <w:vMerge w:val="restart"/>
            <w:shd w:val="clear" w:color="auto" w:fill="auto"/>
          </w:tcPr>
          <w:p w14:paraId="68E47BC9" w14:textId="66820161" w:rsidR="00173F42" w:rsidRPr="00A76963" w:rsidRDefault="00173F42" w:rsidP="00A76963">
            <w:pPr>
              <w:pStyle w:val="ListParagraph"/>
              <w:ind w:left="426"/>
              <w:rPr>
                <w:rFonts w:eastAsia="Arial" w:cs="Arial"/>
              </w:rPr>
            </w:pPr>
            <w:r w:rsidRPr="00A76963">
              <w:rPr>
                <w:rFonts w:eastAsia="Arial" w:cs="Arial"/>
              </w:rPr>
              <w:t>3</w:t>
            </w:r>
          </w:p>
        </w:tc>
        <w:tc>
          <w:tcPr>
            <w:tcW w:w="1092" w:type="dxa"/>
            <w:vMerge w:val="restart"/>
            <w:shd w:val="clear" w:color="auto" w:fill="auto"/>
          </w:tcPr>
          <w:p w14:paraId="727E1194" w14:textId="247BCC4B" w:rsidR="00173F42" w:rsidRPr="00A76963" w:rsidRDefault="00173F42" w:rsidP="00A76963">
            <w:pPr>
              <w:pStyle w:val="ListParagraph"/>
              <w:ind w:left="426"/>
              <w:rPr>
                <w:rFonts w:eastAsia="Arial" w:cs="Arial"/>
              </w:rPr>
            </w:pPr>
            <w:r w:rsidRPr="00A76963">
              <w:rPr>
                <w:rFonts w:eastAsia="Arial" w:cs="Arial"/>
              </w:rPr>
              <w:t>4</w:t>
            </w:r>
          </w:p>
        </w:tc>
        <w:tc>
          <w:tcPr>
            <w:tcW w:w="1092" w:type="dxa"/>
            <w:vMerge w:val="restart"/>
            <w:shd w:val="clear" w:color="auto" w:fill="auto"/>
          </w:tcPr>
          <w:p w14:paraId="72F06DA3" w14:textId="3C591BDC" w:rsidR="00173F42" w:rsidRPr="00A76963" w:rsidRDefault="00173F42" w:rsidP="00A76963">
            <w:pPr>
              <w:pStyle w:val="ListParagraph"/>
              <w:ind w:left="426"/>
              <w:rPr>
                <w:rFonts w:eastAsia="Arial" w:cs="Arial"/>
              </w:rPr>
            </w:pPr>
            <w:r w:rsidRPr="00A76963">
              <w:rPr>
                <w:rFonts w:eastAsia="Arial" w:cs="Arial"/>
              </w:rPr>
              <w:t>5</w:t>
            </w:r>
          </w:p>
        </w:tc>
        <w:tc>
          <w:tcPr>
            <w:tcW w:w="1082" w:type="dxa"/>
            <w:vMerge w:val="restart"/>
            <w:shd w:val="clear" w:color="auto" w:fill="auto"/>
          </w:tcPr>
          <w:p w14:paraId="16452081" w14:textId="418E8CC1" w:rsidR="00173F42" w:rsidRPr="00A76963" w:rsidRDefault="00173F42" w:rsidP="00A76963">
            <w:pPr>
              <w:pStyle w:val="ListParagraph"/>
              <w:ind w:left="426"/>
              <w:rPr>
                <w:rFonts w:eastAsia="Arial" w:cs="Arial"/>
              </w:rPr>
            </w:pPr>
            <w:r w:rsidRPr="00A76963">
              <w:rPr>
                <w:rFonts w:eastAsia="Arial" w:cs="Arial"/>
              </w:rPr>
              <w:t>6</w:t>
            </w:r>
          </w:p>
        </w:tc>
      </w:tr>
      <w:tr w:rsidR="00173F42" w:rsidRPr="00852B21" w14:paraId="1282EE40" w14:textId="5CD0378C" w:rsidTr="00173F42">
        <w:trPr>
          <w:trHeight w:val="652"/>
        </w:trPr>
        <w:tc>
          <w:tcPr>
            <w:tcW w:w="4808" w:type="dxa"/>
            <w:tcMar>
              <w:top w:w="57" w:type="dxa"/>
              <w:bottom w:w="57" w:type="dxa"/>
            </w:tcMar>
          </w:tcPr>
          <w:p w14:paraId="291BA5E2" w14:textId="07FD47E0" w:rsidR="00173F42" w:rsidRPr="00852B21" w:rsidRDefault="00173F42" w:rsidP="009D405D">
            <w:pPr>
              <w:pStyle w:val="ListParagraph"/>
              <w:rPr>
                <w:rFonts w:cs="Arial"/>
              </w:rPr>
            </w:pPr>
            <w:r>
              <w:rPr>
                <w:rFonts w:cs="Arial"/>
              </w:rPr>
              <w:t xml:space="preserve"> </w:t>
            </w:r>
          </w:p>
        </w:tc>
        <w:tc>
          <w:tcPr>
            <w:tcW w:w="2430" w:type="dxa"/>
            <w:shd w:val="clear" w:color="auto" w:fill="FFFFFF" w:themeFill="background1"/>
            <w:tcMar>
              <w:top w:w="57" w:type="dxa"/>
              <w:bottom w:w="57" w:type="dxa"/>
            </w:tcMar>
            <w:vAlign w:val="center"/>
          </w:tcPr>
          <w:p w14:paraId="24B7A14D" w14:textId="30EEA556" w:rsidR="00173F42" w:rsidRPr="00852B21" w:rsidRDefault="00173F42" w:rsidP="009D405D">
            <w:pPr>
              <w:jc w:val="center"/>
              <w:rPr>
                <w:rFonts w:cs="Arial"/>
              </w:rPr>
            </w:pPr>
            <w:r w:rsidRPr="00852B21">
              <w:rPr>
                <w:rFonts w:cs="Arial"/>
              </w:rPr>
              <w:t xml:space="preserve">Pupils eligible for PP </w:t>
            </w:r>
          </w:p>
        </w:tc>
        <w:tc>
          <w:tcPr>
            <w:tcW w:w="1555" w:type="dxa"/>
            <w:vMerge/>
            <w:shd w:val="clear" w:color="auto" w:fill="auto"/>
          </w:tcPr>
          <w:p w14:paraId="728F5103" w14:textId="77777777" w:rsidR="00173F42" w:rsidRPr="00852B21" w:rsidRDefault="00173F42" w:rsidP="009D405D">
            <w:pPr>
              <w:jc w:val="center"/>
              <w:rPr>
                <w:rFonts w:cs="Arial"/>
              </w:rPr>
            </w:pPr>
          </w:p>
        </w:tc>
        <w:tc>
          <w:tcPr>
            <w:tcW w:w="1092" w:type="dxa"/>
            <w:vMerge/>
            <w:shd w:val="clear" w:color="auto" w:fill="auto"/>
          </w:tcPr>
          <w:p w14:paraId="4EA0F3AC" w14:textId="77777777" w:rsidR="00173F42" w:rsidRPr="00852B21" w:rsidRDefault="00173F42" w:rsidP="009D405D">
            <w:pPr>
              <w:jc w:val="center"/>
              <w:rPr>
                <w:rFonts w:cs="Arial"/>
              </w:rPr>
            </w:pPr>
          </w:p>
        </w:tc>
        <w:tc>
          <w:tcPr>
            <w:tcW w:w="1092" w:type="dxa"/>
            <w:vMerge/>
            <w:shd w:val="clear" w:color="auto" w:fill="auto"/>
          </w:tcPr>
          <w:p w14:paraId="770FF2E0" w14:textId="77777777" w:rsidR="00173F42" w:rsidRPr="00852B21" w:rsidRDefault="00173F42" w:rsidP="009D405D">
            <w:pPr>
              <w:jc w:val="center"/>
              <w:rPr>
                <w:rFonts w:cs="Arial"/>
              </w:rPr>
            </w:pPr>
          </w:p>
        </w:tc>
        <w:tc>
          <w:tcPr>
            <w:tcW w:w="1092" w:type="dxa"/>
            <w:vMerge/>
            <w:shd w:val="clear" w:color="auto" w:fill="auto"/>
          </w:tcPr>
          <w:p w14:paraId="2BBBDE5A" w14:textId="77777777" w:rsidR="00173F42" w:rsidRPr="00852B21" w:rsidRDefault="00173F42" w:rsidP="009D405D">
            <w:pPr>
              <w:jc w:val="center"/>
              <w:rPr>
                <w:rFonts w:cs="Arial"/>
              </w:rPr>
            </w:pPr>
          </w:p>
        </w:tc>
        <w:tc>
          <w:tcPr>
            <w:tcW w:w="1092" w:type="dxa"/>
            <w:vMerge/>
            <w:shd w:val="clear" w:color="auto" w:fill="auto"/>
          </w:tcPr>
          <w:p w14:paraId="56C806E9" w14:textId="77777777" w:rsidR="00173F42" w:rsidRPr="00852B21" w:rsidRDefault="00173F42" w:rsidP="009D405D">
            <w:pPr>
              <w:jc w:val="center"/>
              <w:rPr>
                <w:rFonts w:cs="Arial"/>
              </w:rPr>
            </w:pPr>
          </w:p>
        </w:tc>
        <w:tc>
          <w:tcPr>
            <w:tcW w:w="1092" w:type="dxa"/>
            <w:vMerge/>
            <w:shd w:val="clear" w:color="auto" w:fill="auto"/>
          </w:tcPr>
          <w:p w14:paraId="168CBAEE" w14:textId="77777777" w:rsidR="00173F42" w:rsidRPr="00852B21" w:rsidRDefault="00173F42" w:rsidP="009D405D">
            <w:pPr>
              <w:jc w:val="center"/>
              <w:rPr>
                <w:rFonts w:cs="Arial"/>
              </w:rPr>
            </w:pPr>
          </w:p>
        </w:tc>
        <w:tc>
          <w:tcPr>
            <w:tcW w:w="1082" w:type="dxa"/>
            <w:vMerge/>
            <w:shd w:val="clear" w:color="auto" w:fill="auto"/>
          </w:tcPr>
          <w:p w14:paraId="1ED5409F" w14:textId="77777777" w:rsidR="00173F42" w:rsidRPr="00852B21" w:rsidRDefault="00173F42" w:rsidP="009D405D">
            <w:pPr>
              <w:jc w:val="center"/>
              <w:rPr>
                <w:rFonts w:cs="Arial"/>
              </w:rPr>
            </w:pPr>
          </w:p>
        </w:tc>
      </w:tr>
      <w:tr w:rsidR="00A76963" w:rsidRPr="00852B21" w14:paraId="41F6C807" w14:textId="1CEE987A" w:rsidTr="00173F42">
        <w:trPr>
          <w:trHeight w:val="298"/>
        </w:trPr>
        <w:tc>
          <w:tcPr>
            <w:tcW w:w="4808" w:type="dxa"/>
            <w:tcMar>
              <w:top w:w="57" w:type="dxa"/>
              <w:bottom w:w="57" w:type="dxa"/>
            </w:tcMar>
            <w:vAlign w:val="bottom"/>
          </w:tcPr>
          <w:p w14:paraId="43FADBA0" w14:textId="3ECDF31F" w:rsidR="00A76963" w:rsidRPr="00852B21" w:rsidRDefault="00A76963" w:rsidP="009D405D">
            <w:pPr>
              <w:spacing w:line="276" w:lineRule="auto"/>
              <w:ind w:right="-23"/>
              <w:rPr>
                <w:rFonts w:eastAsia="Arial" w:cs="Arial"/>
              </w:rPr>
            </w:pPr>
            <w:r w:rsidRPr="00852B21">
              <w:rPr>
                <w:rFonts w:eastAsia="Arial" w:cs="Arial"/>
                <w:bCs/>
              </w:rPr>
              <w:t xml:space="preserve">% achieving in reading, writing and maths </w:t>
            </w:r>
          </w:p>
        </w:tc>
        <w:tc>
          <w:tcPr>
            <w:tcW w:w="2430" w:type="dxa"/>
            <w:shd w:val="clear" w:color="auto" w:fill="auto"/>
            <w:tcMar>
              <w:top w:w="57" w:type="dxa"/>
              <w:bottom w:w="57" w:type="dxa"/>
            </w:tcMar>
            <w:vAlign w:val="center"/>
          </w:tcPr>
          <w:p w14:paraId="09C862D1" w14:textId="113AB3AD" w:rsidR="00A76963" w:rsidRPr="00852B21" w:rsidRDefault="00A76963" w:rsidP="009D405D">
            <w:pPr>
              <w:ind w:left="187"/>
              <w:jc w:val="center"/>
              <w:rPr>
                <w:rFonts w:cs="Arial"/>
              </w:rPr>
            </w:pPr>
            <w:r w:rsidRPr="00852B21">
              <w:rPr>
                <w:rFonts w:cs="Arial"/>
              </w:rPr>
              <w:t>60%</w:t>
            </w:r>
          </w:p>
        </w:tc>
        <w:tc>
          <w:tcPr>
            <w:tcW w:w="8098" w:type="dxa"/>
            <w:gridSpan w:val="7"/>
          </w:tcPr>
          <w:p w14:paraId="4A3F3362" w14:textId="77777777" w:rsidR="00A76963" w:rsidRPr="00852B21" w:rsidRDefault="00A76963" w:rsidP="009D405D">
            <w:pPr>
              <w:ind w:left="187"/>
              <w:jc w:val="center"/>
              <w:rPr>
                <w:rFonts w:cs="Arial"/>
              </w:rPr>
            </w:pPr>
          </w:p>
        </w:tc>
      </w:tr>
      <w:tr w:rsidR="00A76963" w:rsidRPr="00852B21" w14:paraId="38F6E20F" w14:textId="57DF40E1" w:rsidTr="00173F42">
        <w:trPr>
          <w:trHeight w:val="510"/>
        </w:trPr>
        <w:tc>
          <w:tcPr>
            <w:tcW w:w="4808" w:type="dxa"/>
            <w:tcMar>
              <w:top w:w="57" w:type="dxa"/>
              <w:bottom w:w="57" w:type="dxa"/>
            </w:tcMar>
            <w:vAlign w:val="bottom"/>
          </w:tcPr>
          <w:p w14:paraId="33648205" w14:textId="7DF4BD08" w:rsidR="00A76963" w:rsidRPr="00852B21" w:rsidRDefault="00A76963" w:rsidP="00A76963">
            <w:pPr>
              <w:spacing w:line="276" w:lineRule="auto"/>
              <w:ind w:right="-23"/>
              <w:rPr>
                <w:rFonts w:eastAsia="Arial" w:cs="Arial"/>
              </w:rPr>
            </w:pPr>
            <w:r w:rsidRPr="00852B21">
              <w:rPr>
                <w:rFonts w:eastAsia="Arial" w:cs="Arial"/>
                <w:bCs/>
              </w:rPr>
              <w:t xml:space="preserve">% making progress in reading </w:t>
            </w:r>
          </w:p>
        </w:tc>
        <w:tc>
          <w:tcPr>
            <w:tcW w:w="2430" w:type="dxa"/>
            <w:shd w:val="clear" w:color="auto" w:fill="auto"/>
            <w:tcMar>
              <w:top w:w="57" w:type="dxa"/>
              <w:bottom w:w="57" w:type="dxa"/>
            </w:tcMar>
            <w:vAlign w:val="center"/>
          </w:tcPr>
          <w:p w14:paraId="31DCCC9D" w14:textId="017D6833" w:rsidR="00A76963" w:rsidRPr="00852B21" w:rsidRDefault="00A76963" w:rsidP="00A76963">
            <w:pPr>
              <w:ind w:left="187"/>
              <w:jc w:val="center"/>
              <w:rPr>
                <w:rFonts w:cs="Arial"/>
              </w:rPr>
            </w:pPr>
            <w:r w:rsidRPr="00852B21">
              <w:rPr>
                <w:rFonts w:cs="Arial"/>
              </w:rPr>
              <w:t>74%</w:t>
            </w:r>
          </w:p>
        </w:tc>
        <w:tc>
          <w:tcPr>
            <w:tcW w:w="1555" w:type="dxa"/>
          </w:tcPr>
          <w:p w14:paraId="1EDB8EFA" w14:textId="0AEE2BC1" w:rsidR="00A76963" w:rsidRPr="00852B21" w:rsidRDefault="00A76963" w:rsidP="00A76963">
            <w:pPr>
              <w:ind w:left="187"/>
              <w:jc w:val="center"/>
              <w:rPr>
                <w:rFonts w:cs="Arial"/>
              </w:rPr>
            </w:pPr>
            <w:r w:rsidRPr="000554CD">
              <w:rPr>
                <w:rFonts w:cs="Arial"/>
              </w:rPr>
              <w:t xml:space="preserve">% at ARE in Reading </w:t>
            </w:r>
          </w:p>
        </w:tc>
        <w:tc>
          <w:tcPr>
            <w:tcW w:w="1092" w:type="dxa"/>
          </w:tcPr>
          <w:p w14:paraId="4070459B" w14:textId="7757AED2" w:rsidR="00A76963" w:rsidRPr="00852B21" w:rsidRDefault="00A76963" w:rsidP="00A76963">
            <w:pPr>
              <w:ind w:left="187"/>
              <w:jc w:val="center"/>
              <w:rPr>
                <w:rFonts w:cs="Arial"/>
              </w:rPr>
            </w:pPr>
            <w:r>
              <w:rPr>
                <w:rFonts w:cs="Arial"/>
              </w:rPr>
              <w:t>70</w:t>
            </w:r>
            <w:r w:rsidR="00173F42">
              <w:rPr>
                <w:rFonts w:cs="Arial"/>
              </w:rPr>
              <w:t>%</w:t>
            </w:r>
          </w:p>
        </w:tc>
        <w:tc>
          <w:tcPr>
            <w:tcW w:w="1092" w:type="dxa"/>
          </w:tcPr>
          <w:p w14:paraId="6D4CE6F7" w14:textId="60CA7FD9" w:rsidR="00A76963" w:rsidRPr="00852B21" w:rsidRDefault="00A76963" w:rsidP="00A76963">
            <w:pPr>
              <w:ind w:left="187"/>
              <w:jc w:val="center"/>
              <w:rPr>
                <w:rFonts w:cs="Arial"/>
              </w:rPr>
            </w:pPr>
            <w:r>
              <w:rPr>
                <w:rFonts w:cs="Arial"/>
              </w:rPr>
              <w:t>86</w:t>
            </w:r>
            <w:r w:rsidR="00173F42">
              <w:rPr>
                <w:rFonts w:cs="Arial"/>
              </w:rPr>
              <w:t>%</w:t>
            </w:r>
          </w:p>
        </w:tc>
        <w:tc>
          <w:tcPr>
            <w:tcW w:w="1092" w:type="dxa"/>
          </w:tcPr>
          <w:p w14:paraId="0262DF97" w14:textId="5FD4B7F2" w:rsidR="00A76963" w:rsidRPr="00852B21" w:rsidRDefault="00A76963" w:rsidP="00A76963">
            <w:pPr>
              <w:ind w:left="187"/>
              <w:jc w:val="center"/>
              <w:rPr>
                <w:rFonts w:cs="Arial"/>
              </w:rPr>
            </w:pPr>
            <w:r>
              <w:rPr>
                <w:rFonts w:cs="Arial"/>
              </w:rPr>
              <w:t>6</w:t>
            </w:r>
            <w:r w:rsidR="00173F42">
              <w:rPr>
                <w:rFonts w:cs="Arial"/>
              </w:rPr>
              <w:t>0%</w:t>
            </w:r>
          </w:p>
        </w:tc>
        <w:tc>
          <w:tcPr>
            <w:tcW w:w="1092" w:type="dxa"/>
          </w:tcPr>
          <w:p w14:paraId="778B26A3" w14:textId="06CE4037" w:rsidR="00A76963" w:rsidRPr="00852B21" w:rsidRDefault="00A76963" w:rsidP="00A76963">
            <w:pPr>
              <w:ind w:left="187"/>
              <w:jc w:val="center"/>
              <w:rPr>
                <w:rFonts w:cs="Arial"/>
              </w:rPr>
            </w:pPr>
            <w:r>
              <w:rPr>
                <w:rFonts w:cs="Arial"/>
              </w:rPr>
              <w:t>75</w:t>
            </w:r>
            <w:r w:rsidR="00173F42">
              <w:rPr>
                <w:rFonts w:cs="Arial"/>
              </w:rPr>
              <w:t>%</w:t>
            </w:r>
          </w:p>
        </w:tc>
        <w:tc>
          <w:tcPr>
            <w:tcW w:w="1092" w:type="dxa"/>
          </w:tcPr>
          <w:p w14:paraId="65104EFE" w14:textId="014BE65E" w:rsidR="00A76963" w:rsidRPr="00852B21" w:rsidRDefault="00A76963" w:rsidP="00A76963">
            <w:pPr>
              <w:ind w:left="187"/>
              <w:jc w:val="center"/>
              <w:rPr>
                <w:rFonts w:cs="Arial"/>
              </w:rPr>
            </w:pPr>
            <w:r>
              <w:rPr>
                <w:rFonts w:cs="Arial"/>
              </w:rPr>
              <w:t>76</w:t>
            </w:r>
            <w:r w:rsidR="00173F42">
              <w:rPr>
                <w:rFonts w:cs="Arial"/>
              </w:rPr>
              <w:t>%</w:t>
            </w:r>
          </w:p>
        </w:tc>
        <w:tc>
          <w:tcPr>
            <w:tcW w:w="1082" w:type="dxa"/>
          </w:tcPr>
          <w:p w14:paraId="0AB21CA0" w14:textId="5D5D5440" w:rsidR="00A76963" w:rsidRPr="00852B21" w:rsidRDefault="00A76963" w:rsidP="00A76963">
            <w:pPr>
              <w:ind w:left="187"/>
              <w:jc w:val="center"/>
              <w:rPr>
                <w:rFonts w:cs="Arial"/>
              </w:rPr>
            </w:pPr>
            <w:r>
              <w:rPr>
                <w:rFonts w:cs="Arial"/>
              </w:rPr>
              <w:t>77</w:t>
            </w:r>
            <w:r w:rsidR="00173F42">
              <w:rPr>
                <w:rFonts w:cs="Arial"/>
              </w:rPr>
              <w:t>%</w:t>
            </w:r>
          </w:p>
        </w:tc>
      </w:tr>
      <w:tr w:rsidR="00A76963" w:rsidRPr="00852B21" w14:paraId="1E51F557" w14:textId="762B2047" w:rsidTr="00173F42">
        <w:trPr>
          <w:trHeight w:val="26"/>
        </w:trPr>
        <w:tc>
          <w:tcPr>
            <w:tcW w:w="4808" w:type="dxa"/>
            <w:tcMar>
              <w:top w:w="57" w:type="dxa"/>
              <w:bottom w:w="57" w:type="dxa"/>
            </w:tcMar>
            <w:vAlign w:val="bottom"/>
          </w:tcPr>
          <w:p w14:paraId="724B2AE5" w14:textId="3104D4C4" w:rsidR="00A76963" w:rsidRPr="00852B21" w:rsidRDefault="00A76963" w:rsidP="00A76963">
            <w:pPr>
              <w:spacing w:line="276" w:lineRule="auto"/>
              <w:ind w:right="-23"/>
              <w:rPr>
                <w:rFonts w:eastAsia="Arial" w:cs="Arial"/>
                <w:bCs/>
              </w:rPr>
            </w:pPr>
            <w:r w:rsidRPr="00852B21">
              <w:rPr>
                <w:rFonts w:eastAsia="Arial" w:cs="Arial"/>
                <w:bCs/>
              </w:rPr>
              <w:t xml:space="preserve">% making progress in writing </w:t>
            </w:r>
          </w:p>
        </w:tc>
        <w:tc>
          <w:tcPr>
            <w:tcW w:w="2430" w:type="dxa"/>
            <w:shd w:val="clear" w:color="auto" w:fill="auto"/>
            <w:tcMar>
              <w:top w:w="57" w:type="dxa"/>
              <w:bottom w:w="57" w:type="dxa"/>
            </w:tcMar>
            <w:vAlign w:val="center"/>
          </w:tcPr>
          <w:p w14:paraId="48B97E0A" w14:textId="7059C1BC" w:rsidR="00A76963" w:rsidRPr="00852B21" w:rsidRDefault="00A76963" w:rsidP="00A76963">
            <w:pPr>
              <w:ind w:left="187"/>
              <w:jc w:val="center"/>
              <w:rPr>
                <w:rFonts w:cs="Arial"/>
              </w:rPr>
            </w:pPr>
            <w:r w:rsidRPr="00852B21">
              <w:rPr>
                <w:rFonts w:cs="Arial"/>
              </w:rPr>
              <w:t>65%</w:t>
            </w:r>
          </w:p>
        </w:tc>
        <w:tc>
          <w:tcPr>
            <w:tcW w:w="1555" w:type="dxa"/>
          </w:tcPr>
          <w:p w14:paraId="33EB2817" w14:textId="7CD70495" w:rsidR="00A76963" w:rsidRPr="00852B21" w:rsidRDefault="00A76963" w:rsidP="00A76963">
            <w:pPr>
              <w:ind w:left="187"/>
              <w:jc w:val="center"/>
              <w:rPr>
                <w:rFonts w:cs="Arial"/>
              </w:rPr>
            </w:pPr>
            <w:r w:rsidRPr="000554CD">
              <w:rPr>
                <w:rFonts w:cs="Arial"/>
              </w:rPr>
              <w:t xml:space="preserve">% at ARE in </w:t>
            </w:r>
            <w:r>
              <w:rPr>
                <w:rFonts w:cs="Arial"/>
              </w:rPr>
              <w:t>Writing</w:t>
            </w:r>
            <w:r w:rsidRPr="000554CD">
              <w:rPr>
                <w:rFonts w:cs="Arial"/>
              </w:rPr>
              <w:t xml:space="preserve"> </w:t>
            </w:r>
          </w:p>
        </w:tc>
        <w:tc>
          <w:tcPr>
            <w:tcW w:w="1092" w:type="dxa"/>
          </w:tcPr>
          <w:p w14:paraId="45CA50AB" w14:textId="73B83870" w:rsidR="00A76963" w:rsidRPr="00852B21" w:rsidRDefault="00A76963" w:rsidP="00A76963">
            <w:pPr>
              <w:ind w:left="187"/>
              <w:jc w:val="center"/>
              <w:rPr>
                <w:rFonts w:cs="Arial"/>
              </w:rPr>
            </w:pPr>
            <w:r>
              <w:rPr>
                <w:rFonts w:cs="Arial"/>
              </w:rPr>
              <w:t>70</w:t>
            </w:r>
            <w:r w:rsidR="00173F42">
              <w:rPr>
                <w:rFonts w:cs="Arial"/>
              </w:rPr>
              <w:t>%</w:t>
            </w:r>
          </w:p>
        </w:tc>
        <w:tc>
          <w:tcPr>
            <w:tcW w:w="1092" w:type="dxa"/>
          </w:tcPr>
          <w:p w14:paraId="17A3A19B" w14:textId="655E6A11" w:rsidR="00A76963" w:rsidRPr="00852B21" w:rsidRDefault="00A76963" w:rsidP="00A76963">
            <w:pPr>
              <w:ind w:left="187"/>
              <w:jc w:val="center"/>
              <w:rPr>
                <w:rFonts w:cs="Arial"/>
              </w:rPr>
            </w:pPr>
            <w:r>
              <w:rPr>
                <w:rFonts w:cs="Arial"/>
              </w:rPr>
              <w:t>86</w:t>
            </w:r>
            <w:r w:rsidR="00173F42">
              <w:rPr>
                <w:rFonts w:cs="Arial"/>
              </w:rPr>
              <w:t>%</w:t>
            </w:r>
          </w:p>
        </w:tc>
        <w:tc>
          <w:tcPr>
            <w:tcW w:w="1092" w:type="dxa"/>
          </w:tcPr>
          <w:p w14:paraId="7244053A" w14:textId="5E0E45D5" w:rsidR="00A76963" w:rsidRPr="00852B21" w:rsidRDefault="00A76963" w:rsidP="00A76963">
            <w:pPr>
              <w:ind w:left="187"/>
              <w:jc w:val="center"/>
              <w:rPr>
                <w:rFonts w:cs="Arial"/>
              </w:rPr>
            </w:pPr>
            <w:r>
              <w:rPr>
                <w:rFonts w:cs="Arial"/>
              </w:rPr>
              <w:t>50</w:t>
            </w:r>
            <w:r w:rsidR="00173F42">
              <w:rPr>
                <w:rFonts w:cs="Arial"/>
              </w:rPr>
              <w:t>%</w:t>
            </w:r>
          </w:p>
        </w:tc>
        <w:tc>
          <w:tcPr>
            <w:tcW w:w="1092" w:type="dxa"/>
          </w:tcPr>
          <w:p w14:paraId="75E4D89E" w14:textId="78B91E33" w:rsidR="00A76963" w:rsidRPr="00852B21" w:rsidRDefault="00A76963" w:rsidP="00A76963">
            <w:pPr>
              <w:ind w:left="187"/>
              <w:jc w:val="center"/>
              <w:rPr>
                <w:rFonts w:cs="Arial"/>
              </w:rPr>
            </w:pPr>
            <w:r>
              <w:rPr>
                <w:rFonts w:cs="Arial"/>
              </w:rPr>
              <w:t>58</w:t>
            </w:r>
            <w:r w:rsidR="00173F42">
              <w:rPr>
                <w:rFonts w:cs="Arial"/>
              </w:rPr>
              <w:t>%</w:t>
            </w:r>
          </w:p>
        </w:tc>
        <w:tc>
          <w:tcPr>
            <w:tcW w:w="1092" w:type="dxa"/>
          </w:tcPr>
          <w:p w14:paraId="21F9FB56" w14:textId="09D1EADF" w:rsidR="00A76963" w:rsidRPr="00852B21" w:rsidRDefault="00A76963" w:rsidP="00A76963">
            <w:pPr>
              <w:ind w:left="187"/>
              <w:jc w:val="center"/>
              <w:rPr>
                <w:rFonts w:cs="Arial"/>
              </w:rPr>
            </w:pPr>
            <w:r>
              <w:rPr>
                <w:rFonts w:cs="Arial"/>
              </w:rPr>
              <w:t>67</w:t>
            </w:r>
            <w:r w:rsidR="00173F42">
              <w:rPr>
                <w:rFonts w:cs="Arial"/>
              </w:rPr>
              <w:t>%</w:t>
            </w:r>
          </w:p>
        </w:tc>
        <w:tc>
          <w:tcPr>
            <w:tcW w:w="1082" w:type="dxa"/>
          </w:tcPr>
          <w:p w14:paraId="30F0C2E5" w14:textId="6879314C" w:rsidR="00A76963" w:rsidRPr="00852B21" w:rsidRDefault="00A76963" w:rsidP="00A76963">
            <w:pPr>
              <w:ind w:left="187"/>
              <w:jc w:val="center"/>
              <w:rPr>
                <w:rFonts w:cs="Arial"/>
              </w:rPr>
            </w:pPr>
            <w:r>
              <w:rPr>
                <w:rFonts w:cs="Arial"/>
              </w:rPr>
              <w:t>65</w:t>
            </w:r>
            <w:r w:rsidR="00173F42">
              <w:rPr>
                <w:rFonts w:cs="Arial"/>
              </w:rPr>
              <w:t>%</w:t>
            </w:r>
          </w:p>
        </w:tc>
      </w:tr>
      <w:tr w:rsidR="00A76963" w:rsidRPr="00852B21" w14:paraId="17139117" w14:textId="72D6669F" w:rsidTr="00173F42">
        <w:trPr>
          <w:trHeight w:val="525"/>
        </w:trPr>
        <w:tc>
          <w:tcPr>
            <w:tcW w:w="4808" w:type="dxa"/>
            <w:tcMar>
              <w:top w:w="57" w:type="dxa"/>
              <w:bottom w:w="57" w:type="dxa"/>
            </w:tcMar>
            <w:vAlign w:val="bottom"/>
          </w:tcPr>
          <w:p w14:paraId="493DBAC9" w14:textId="21633C98" w:rsidR="00A76963" w:rsidRPr="00852B21" w:rsidRDefault="00A76963" w:rsidP="00A76963">
            <w:pPr>
              <w:spacing w:line="276" w:lineRule="auto"/>
              <w:ind w:right="-23"/>
              <w:rPr>
                <w:rFonts w:eastAsia="Arial" w:cs="Arial"/>
                <w:bCs/>
              </w:rPr>
            </w:pPr>
            <w:r w:rsidRPr="00852B21">
              <w:rPr>
                <w:rFonts w:eastAsia="Arial" w:cs="Arial"/>
                <w:bCs/>
              </w:rPr>
              <w:t xml:space="preserve">% making progress in maths </w:t>
            </w:r>
          </w:p>
        </w:tc>
        <w:tc>
          <w:tcPr>
            <w:tcW w:w="2430" w:type="dxa"/>
            <w:shd w:val="clear" w:color="auto" w:fill="auto"/>
            <w:tcMar>
              <w:top w:w="57" w:type="dxa"/>
              <w:bottom w:w="57" w:type="dxa"/>
            </w:tcMar>
            <w:vAlign w:val="center"/>
          </w:tcPr>
          <w:p w14:paraId="603382FD" w14:textId="59CE1510" w:rsidR="00A76963" w:rsidRPr="00852B21" w:rsidRDefault="00A76963" w:rsidP="00A76963">
            <w:pPr>
              <w:ind w:left="187"/>
              <w:jc w:val="center"/>
              <w:rPr>
                <w:rFonts w:cs="Arial"/>
              </w:rPr>
            </w:pPr>
            <w:r w:rsidRPr="00852B21">
              <w:rPr>
                <w:rFonts w:cs="Arial"/>
              </w:rPr>
              <w:t>70%</w:t>
            </w:r>
          </w:p>
        </w:tc>
        <w:tc>
          <w:tcPr>
            <w:tcW w:w="1555" w:type="dxa"/>
          </w:tcPr>
          <w:p w14:paraId="13A051C5" w14:textId="492C65AC" w:rsidR="00A76963" w:rsidRPr="00852B21" w:rsidRDefault="00A76963" w:rsidP="00A76963">
            <w:pPr>
              <w:ind w:left="187"/>
              <w:jc w:val="center"/>
              <w:rPr>
                <w:rFonts w:cs="Arial"/>
              </w:rPr>
            </w:pPr>
            <w:r w:rsidRPr="000554CD">
              <w:rPr>
                <w:rFonts w:cs="Arial"/>
              </w:rPr>
              <w:t xml:space="preserve">% at ARE in </w:t>
            </w:r>
            <w:r>
              <w:rPr>
                <w:rFonts w:cs="Arial"/>
              </w:rPr>
              <w:t>Maths</w:t>
            </w:r>
            <w:r w:rsidRPr="000554CD">
              <w:rPr>
                <w:rFonts w:cs="Arial"/>
              </w:rPr>
              <w:t xml:space="preserve"> </w:t>
            </w:r>
          </w:p>
        </w:tc>
        <w:tc>
          <w:tcPr>
            <w:tcW w:w="1092" w:type="dxa"/>
          </w:tcPr>
          <w:p w14:paraId="09605925" w14:textId="2356E39A" w:rsidR="00A76963" w:rsidRPr="00852B21" w:rsidRDefault="00A76963" w:rsidP="00A76963">
            <w:pPr>
              <w:ind w:left="187"/>
              <w:jc w:val="center"/>
              <w:rPr>
                <w:rFonts w:cs="Arial"/>
              </w:rPr>
            </w:pPr>
            <w:r>
              <w:rPr>
                <w:rFonts w:cs="Arial"/>
              </w:rPr>
              <w:t>70</w:t>
            </w:r>
            <w:r w:rsidR="00173F42">
              <w:rPr>
                <w:rFonts w:cs="Arial"/>
              </w:rPr>
              <w:t>%</w:t>
            </w:r>
          </w:p>
        </w:tc>
        <w:tc>
          <w:tcPr>
            <w:tcW w:w="1092" w:type="dxa"/>
          </w:tcPr>
          <w:p w14:paraId="4AF2B937" w14:textId="4FCF1490" w:rsidR="00A76963" w:rsidRPr="00852B21" w:rsidRDefault="00A76963" w:rsidP="00A76963">
            <w:pPr>
              <w:ind w:left="187"/>
              <w:jc w:val="center"/>
              <w:rPr>
                <w:rFonts w:cs="Arial"/>
              </w:rPr>
            </w:pPr>
            <w:r>
              <w:rPr>
                <w:rFonts w:cs="Arial"/>
              </w:rPr>
              <w:t>86</w:t>
            </w:r>
            <w:r w:rsidR="00173F42">
              <w:rPr>
                <w:rFonts w:cs="Arial"/>
              </w:rPr>
              <w:t>%</w:t>
            </w:r>
          </w:p>
        </w:tc>
        <w:tc>
          <w:tcPr>
            <w:tcW w:w="1092" w:type="dxa"/>
          </w:tcPr>
          <w:p w14:paraId="51E7C550" w14:textId="639850DC" w:rsidR="00A76963" w:rsidRPr="00852B21" w:rsidRDefault="00A76963" w:rsidP="00A76963">
            <w:pPr>
              <w:ind w:left="187"/>
              <w:jc w:val="center"/>
              <w:rPr>
                <w:rFonts w:cs="Arial"/>
              </w:rPr>
            </w:pPr>
            <w:r>
              <w:rPr>
                <w:rFonts w:cs="Arial"/>
              </w:rPr>
              <w:t>70</w:t>
            </w:r>
            <w:r w:rsidR="00173F42">
              <w:rPr>
                <w:rFonts w:cs="Arial"/>
              </w:rPr>
              <w:t>%</w:t>
            </w:r>
          </w:p>
        </w:tc>
        <w:tc>
          <w:tcPr>
            <w:tcW w:w="1092" w:type="dxa"/>
          </w:tcPr>
          <w:p w14:paraId="132B0F36" w14:textId="271ADBA9" w:rsidR="00A76963" w:rsidRPr="00852B21" w:rsidRDefault="00A76963" w:rsidP="00A76963">
            <w:pPr>
              <w:ind w:left="187"/>
              <w:jc w:val="center"/>
              <w:rPr>
                <w:rFonts w:cs="Arial"/>
              </w:rPr>
            </w:pPr>
            <w:r>
              <w:rPr>
                <w:rFonts w:cs="Arial"/>
              </w:rPr>
              <w:t>67</w:t>
            </w:r>
            <w:r w:rsidR="00173F42">
              <w:rPr>
                <w:rFonts w:cs="Arial"/>
              </w:rPr>
              <w:t>%</w:t>
            </w:r>
          </w:p>
        </w:tc>
        <w:tc>
          <w:tcPr>
            <w:tcW w:w="1092" w:type="dxa"/>
          </w:tcPr>
          <w:p w14:paraId="43F32B7C" w14:textId="2D22FCE3" w:rsidR="00A76963" w:rsidRPr="00852B21" w:rsidRDefault="00A76963" w:rsidP="00A76963">
            <w:pPr>
              <w:ind w:left="187"/>
              <w:jc w:val="center"/>
              <w:rPr>
                <w:rFonts w:cs="Arial"/>
              </w:rPr>
            </w:pPr>
            <w:r>
              <w:rPr>
                <w:rFonts w:cs="Arial"/>
              </w:rPr>
              <w:t>67</w:t>
            </w:r>
            <w:r w:rsidR="00173F42">
              <w:rPr>
                <w:rFonts w:cs="Arial"/>
              </w:rPr>
              <w:t>%</w:t>
            </w:r>
          </w:p>
        </w:tc>
        <w:tc>
          <w:tcPr>
            <w:tcW w:w="1082" w:type="dxa"/>
          </w:tcPr>
          <w:p w14:paraId="65117E5F" w14:textId="7FD62036" w:rsidR="00A76963" w:rsidRPr="00852B21" w:rsidRDefault="00A76963" w:rsidP="00A76963">
            <w:pPr>
              <w:ind w:left="187"/>
              <w:jc w:val="center"/>
              <w:rPr>
                <w:rFonts w:cs="Arial"/>
              </w:rPr>
            </w:pPr>
            <w:r>
              <w:rPr>
                <w:rFonts w:cs="Arial"/>
              </w:rPr>
              <w:t>71</w:t>
            </w:r>
            <w:r w:rsidR="00173F42">
              <w:rPr>
                <w:rFonts w:cs="Arial"/>
              </w:rPr>
              <w:t>%</w:t>
            </w:r>
          </w:p>
        </w:tc>
      </w:tr>
    </w:tbl>
    <w:p w14:paraId="64B1EC9B" w14:textId="47766872" w:rsidR="00B80272" w:rsidRPr="00852B21" w:rsidRDefault="00B80272" w:rsidP="009D405D">
      <w:pPr>
        <w:rPr>
          <w:rFonts w:cs="Arial"/>
        </w:rPr>
      </w:pPr>
    </w:p>
    <w:tbl>
      <w:tblPr>
        <w:tblStyle w:val="TableGrid"/>
        <w:tblW w:w="15309" w:type="dxa"/>
        <w:tblInd w:w="-5" w:type="dxa"/>
        <w:tblLook w:val="04A0" w:firstRow="1" w:lastRow="0" w:firstColumn="1" w:lastColumn="0" w:noHBand="0" w:noVBand="1"/>
      </w:tblPr>
      <w:tblGrid>
        <w:gridCol w:w="818"/>
        <w:gridCol w:w="45"/>
        <w:gridCol w:w="1373"/>
        <w:gridCol w:w="2410"/>
        <w:gridCol w:w="2584"/>
        <w:gridCol w:w="1245"/>
        <w:gridCol w:w="3261"/>
        <w:gridCol w:w="1276"/>
        <w:gridCol w:w="2297"/>
      </w:tblGrid>
      <w:tr w:rsidR="002954A6" w:rsidRPr="00852B21" w14:paraId="52A3A180" w14:textId="77777777" w:rsidTr="00173F42">
        <w:tc>
          <w:tcPr>
            <w:tcW w:w="15309" w:type="dxa"/>
            <w:gridSpan w:val="9"/>
            <w:shd w:val="clear" w:color="auto" w:fill="EEECE1" w:themeFill="background2"/>
            <w:tcMar>
              <w:top w:w="57" w:type="dxa"/>
              <w:bottom w:w="57" w:type="dxa"/>
            </w:tcMar>
          </w:tcPr>
          <w:p w14:paraId="18CEDA91" w14:textId="61DE2672" w:rsidR="00765EFB" w:rsidRPr="00852B21" w:rsidRDefault="00765EFB" w:rsidP="009D405D">
            <w:pPr>
              <w:pStyle w:val="ListParagraph"/>
              <w:numPr>
                <w:ilvl w:val="0"/>
                <w:numId w:val="17"/>
              </w:numPr>
              <w:ind w:left="426" w:hanging="284"/>
              <w:rPr>
                <w:rFonts w:cs="Arial"/>
                <w:u w:val="single"/>
              </w:rPr>
            </w:pPr>
            <w:r w:rsidRPr="00852B21">
              <w:rPr>
                <w:rFonts w:cs="Arial"/>
                <w:u w:val="single"/>
              </w:rPr>
              <w:t xml:space="preserve">Barriers to </w:t>
            </w:r>
            <w:r w:rsidR="00C00F3C" w:rsidRPr="00852B21">
              <w:rPr>
                <w:rFonts w:cs="Arial"/>
                <w:u w:val="single"/>
              </w:rPr>
              <w:t>future</w:t>
            </w:r>
            <w:r w:rsidRPr="00852B21">
              <w:rPr>
                <w:rFonts w:cs="Arial"/>
                <w:u w:val="single"/>
              </w:rPr>
              <w:t xml:space="preserve"> attainment </w:t>
            </w:r>
          </w:p>
        </w:tc>
      </w:tr>
      <w:tr w:rsidR="002954A6" w:rsidRPr="00852B21" w14:paraId="2508E42E" w14:textId="77777777" w:rsidTr="00173F42">
        <w:tc>
          <w:tcPr>
            <w:tcW w:w="15309" w:type="dxa"/>
            <w:gridSpan w:val="9"/>
            <w:shd w:val="clear" w:color="auto" w:fill="auto"/>
            <w:tcMar>
              <w:top w:w="57" w:type="dxa"/>
              <w:bottom w:w="57" w:type="dxa"/>
            </w:tcMar>
          </w:tcPr>
          <w:p w14:paraId="58007803" w14:textId="65B32ADF" w:rsidR="00765EFB" w:rsidRPr="00852B21" w:rsidRDefault="00765EFB" w:rsidP="009D405D">
            <w:pPr>
              <w:rPr>
                <w:rFonts w:cs="Arial"/>
              </w:rPr>
            </w:pPr>
            <w:r w:rsidRPr="00852B21">
              <w:rPr>
                <w:rFonts w:cs="Arial"/>
              </w:rPr>
              <w:t xml:space="preserve"> </w:t>
            </w:r>
            <w:r w:rsidR="00125BA7" w:rsidRPr="00852B21">
              <w:rPr>
                <w:rFonts w:cs="Arial"/>
              </w:rPr>
              <w:t xml:space="preserve">In-school </w:t>
            </w:r>
            <w:r w:rsidRPr="00852B21">
              <w:rPr>
                <w:rFonts w:cs="Arial"/>
              </w:rPr>
              <w:t xml:space="preserve">barriers </w:t>
            </w:r>
          </w:p>
        </w:tc>
      </w:tr>
      <w:tr w:rsidR="002954A6" w:rsidRPr="00852B21" w14:paraId="39628239" w14:textId="77777777" w:rsidTr="00173F42">
        <w:tc>
          <w:tcPr>
            <w:tcW w:w="863" w:type="dxa"/>
            <w:gridSpan w:val="2"/>
            <w:tcMar>
              <w:top w:w="57" w:type="dxa"/>
              <w:bottom w:w="57" w:type="dxa"/>
            </w:tcMar>
          </w:tcPr>
          <w:p w14:paraId="6126916D" w14:textId="77777777" w:rsidR="00765EFB" w:rsidRPr="00852B21" w:rsidRDefault="00765EFB" w:rsidP="009D405D">
            <w:pPr>
              <w:pStyle w:val="ListParagraph"/>
              <w:numPr>
                <w:ilvl w:val="0"/>
                <w:numId w:val="10"/>
              </w:numPr>
              <w:tabs>
                <w:tab w:val="left" w:pos="75"/>
              </w:tabs>
              <w:ind w:left="426" w:hanging="335"/>
              <w:rPr>
                <w:rFonts w:cs="Arial"/>
              </w:rPr>
            </w:pPr>
          </w:p>
        </w:tc>
        <w:tc>
          <w:tcPr>
            <w:tcW w:w="14446" w:type="dxa"/>
            <w:gridSpan w:val="7"/>
          </w:tcPr>
          <w:p w14:paraId="1FA5DED6" w14:textId="7035373B" w:rsidR="00915380" w:rsidRPr="00852B21" w:rsidRDefault="005257A9" w:rsidP="009D405D">
            <w:pPr>
              <w:rPr>
                <w:rFonts w:cs="Arial"/>
              </w:rPr>
            </w:pPr>
            <w:r w:rsidRPr="00852B21">
              <w:rPr>
                <w:rFonts w:cs="Arial"/>
              </w:rPr>
              <w:t xml:space="preserve">Children </w:t>
            </w:r>
            <w:r w:rsidR="00CA2746" w:rsidRPr="00852B21">
              <w:rPr>
                <w:rFonts w:cs="Arial"/>
              </w:rPr>
              <w:t>entitled to</w:t>
            </w:r>
            <w:r w:rsidRPr="00852B21">
              <w:rPr>
                <w:rFonts w:cs="Arial"/>
              </w:rPr>
              <w:t xml:space="preserve"> PP are making less progress in</w:t>
            </w:r>
            <w:r w:rsidR="00CA2746" w:rsidRPr="00852B21">
              <w:rPr>
                <w:rFonts w:cs="Arial"/>
              </w:rPr>
              <w:t xml:space="preserve"> writing than in other subjects often due to oral language skills.</w:t>
            </w:r>
          </w:p>
        </w:tc>
      </w:tr>
      <w:tr w:rsidR="002954A6" w:rsidRPr="00852B21" w14:paraId="4C8941F1" w14:textId="77777777" w:rsidTr="00173F42">
        <w:tc>
          <w:tcPr>
            <w:tcW w:w="863" w:type="dxa"/>
            <w:gridSpan w:val="2"/>
            <w:tcMar>
              <w:top w:w="57" w:type="dxa"/>
              <w:bottom w:w="57" w:type="dxa"/>
            </w:tcMar>
          </w:tcPr>
          <w:p w14:paraId="132A8D51" w14:textId="77777777" w:rsidR="00765EFB" w:rsidRPr="00852B21" w:rsidRDefault="00765EFB" w:rsidP="009D405D">
            <w:pPr>
              <w:pStyle w:val="ListParagraph"/>
              <w:numPr>
                <w:ilvl w:val="0"/>
                <w:numId w:val="10"/>
              </w:numPr>
              <w:tabs>
                <w:tab w:val="left" w:pos="75"/>
              </w:tabs>
              <w:ind w:left="426" w:hanging="335"/>
              <w:rPr>
                <w:rFonts w:cs="Arial"/>
              </w:rPr>
            </w:pPr>
          </w:p>
        </w:tc>
        <w:tc>
          <w:tcPr>
            <w:tcW w:w="14446" w:type="dxa"/>
            <w:gridSpan w:val="7"/>
          </w:tcPr>
          <w:p w14:paraId="627C1046" w14:textId="04F75AC4" w:rsidR="00915380" w:rsidRPr="00852B21" w:rsidRDefault="00CA2746" w:rsidP="009D405D">
            <w:pPr>
              <w:rPr>
                <w:rFonts w:cs="Arial"/>
              </w:rPr>
            </w:pPr>
            <w:r w:rsidRPr="00852B21">
              <w:rPr>
                <w:rFonts w:cs="Arial"/>
              </w:rPr>
              <w:t>Overall, In Year 3 PP children are making less progress in reading than in maths.</w:t>
            </w:r>
          </w:p>
        </w:tc>
      </w:tr>
      <w:tr w:rsidR="00CA2746" w:rsidRPr="00852B21" w14:paraId="2B877022" w14:textId="77777777" w:rsidTr="00173F42">
        <w:tc>
          <w:tcPr>
            <w:tcW w:w="863" w:type="dxa"/>
            <w:gridSpan w:val="2"/>
            <w:tcMar>
              <w:top w:w="57" w:type="dxa"/>
              <w:bottom w:w="57" w:type="dxa"/>
            </w:tcMar>
          </w:tcPr>
          <w:p w14:paraId="48B3A5B3" w14:textId="77777777" w:rsidR="00CA2746" w:rsidRPr="00852B21" w:rsidRDefault="00CA2746" w:rsidP="009D405D">
            <w:pPr>
              <w:pStyle w:val="ListParagraph"/>
              <w:tabs>
                <w:tab w:val="left" w:pos="75"/>
              </w:tabs>
              <w:ind w:left="426" w:hanging="335"/>
              <w:rPr>
                <w:rFonts w:cs="Arial"/>
              </w:rPr>
            </w:pPr>
            <w:r w:rsidRPr="00852B21">
              <w:rPr>
                <w:rFonts w:cs="Arial"/>
              </w:rPr>
              <w:t>C.</w:t>
            </w:r>
          </w:p>
        </w:tc>
        <w:tc>
          <w:tcPr>
            <w:tcW w:w="14446" w:type="dxa"/>
            <w:gridSpan w:val="7"/>
          </w:tcPr>
          <w:p w14:paraId="2EE89421" w14:textId="5D9C0588" w:rsidR="00CA2746" w:rsidRPr="00852B21" w:rsidRDefault="00CA2746" w:rsidP="009D405D">
            <w:pPr>
              <w:rPr>
                <w:rFonts w:cs="Arial"/>
              </w:rPr>
            </w:pPr>
            <w:r w:rsidRPr="00852B21">
              <w:rPr>
                <w:rFonts w:cs="Arial"/>
              </w:rPr>
              <w:t>Overall, In Years 4, 5 and 6 PP children are making less progress in maths than in reading.</w:t>
            </w:r>
          </w:p>
        </w:tc>
      </w:tr>
      <w:tr w:rsidR="00CA2746" w:rsidRPr="00852B21" w14:paraId="55470693" w14:textId="77777777" w:rsidTr="00173F42">
        <w:trPr>
          <w:trHeight w:val="70"/>
        </w:trPr>
        <w:tc>
          <w:tcPr>
            <w:tcW w:w="15309" w:type="dxa"/>
            <w:gridSpan w:val="9"/>
            <w:shd w:val="clear" w:color="auto" w:fill="auto"/>
            <w:tcMar>
              <w:top w:w="57" w:type="dxa"/>
              <w:bottom w:w="57" w:type="dxa"/>
            </w:tcMar>
          </w:tcPr>
          <w:p w14:paraId="05E5A065" w14:textId="3FBA13CA" w:rsidR="00CA2746" w:rsidRPr="00852B21" w:rsidRDefault="009D405D" w:rsidP="009D405D">
            <w:pPr>
              <w:rPr>
                <w:rFonts w:cs="Arial"/>
                <w:u w:val="single"/>
              </w:rPr>
            </w:pPr>
            <w:r w:rsidRPr="00852B21">
              <w:rPr>
                <w:rFonts w:cs="Arial"/>
                <w:u w:val="single"/>
              </w:rPr>
              <w:t>External barriers</w:t>
            </w:r>
          </w:p>
        </w:tc>
      </w:tr>
      <w:tr w:rsidR="00CA2746" w:rsidRPr="00852B21" w14:paraId="2C9B3ED9" w14:textId="77777777" w:rsidTr="00173F42">
        <w:trPr>
          <w:trHeight w:val="70"/>
        </w:trPr>
        <w:tc>
          <w:tcPr>
            <w:tcW w:w="863" w:type="dxa"/>
            <w:gridSpan w:val="2"/>
            <w:tcMar>
              <w:top w:w="57" w:type="dxa"/>
              <w:bottom w:w="57" w:type="dxa"/>
            </w:tcMar>
          </w:tcPr>
          <w:p w14:paraId="20D424F9" w14:textId="77777777" w:rsidR="00CA2746" w:rsidRPr="00852B21" w:rsidRDefault="00CA2746" w:rsidP="009D405D">
            <w:pPr>
              <w:tabs>
                <w:tab w:val="left" w:pos="60"/>
                <w:tab w:val="left" w:pos="426"/>
              </w:tabs>
              <w:ind w:left="426" w:hanging="284"/>
              <w:rPr>
                <w:rFonts w:cs="Arial"/>
              </w:rPr>
            </w:pPr>
            <w:r w:rsidRPr="00852B21">
              <w:rPr>
                <w:rFonts w:cs="Arial"/>
              </w:rPr>
              <w:t xml:space="preserve">D. </w:t>
            </w:r>
          </w:p>
        </w:tc>
        <w:tc>
          <w:tcPr>
            <w:tcW w:w="14446" w:type="dxa"/>
            <w:gridSpan w:val="7"/>
          </w:tcPr>
          <w:p w14:paraId="4A7E8C1D" w14:textId="77777777" w:rsidR="00CA2746" w:rsidRDefault="00CA2746" w:rsidP="009D405D">
            <w:pPr>
              <w:rPr>
                <w:rFonts w:cs="Arial"/>
              </w:rPr>
            </w:pPr>
            <w:r w:rsidRPr="00852B21">
              <w:rPr>
                <w:rFonts w:cs="Arial"/>
              </w:rPr>
              <w:t>Attendance of children entitled to FSM</w:t>
            </w:r>
            <w:r w:rsidR="002C2B5D">
              <w:rPr>
                <w:rFonts w:cs="Arial"/>
              </w:rPr>
              <w:t xml:space="preserve"> are </w:t>
            </w:r>
            <w:r w:rsidR="00B55CD8">
              <w:rPr>
                <w:rFonts w:cs="Arial"/>
              </w:rPr>
              <w:t xml:space="preserve">94.5 </w:t>
            </w:r>
            <w:r w:rsidRPr="00852B21">
              <w:rPr>
                <w:rFonts w:cs="Arial"/>
              </w:rPr>
              <w:t>% This reduces their school hours and causes them to fall behind.</w:t>
            </w:r>
          </w:p>
          <w:p w14:paraId="059B29B2" w14:textId="56BDCD6C" w:rsidR="00B55CD8" w:rsidRPr="00852B21" w:rsidRDefault="00B55CD8" w:rsidP="009D405D">
            <w:pPr>
              <w:rPr>
                <w:rFonts w:cs="Arial"/>
              </w:rPr>
            </w:pPr>
          </w:p>
        </w:tc>
      </w:tr>
      <w:tr w:rsidR="00CA2746" w:rsidRPr="00852B21" w14:paraId="1ADB6446" w14:textId="77777777" w:rsidTr="00173F42">
        <w:tc>
          <w:tcPr>
            <w:tcW w:w="15309" w:type="dxa"/>
            <w:gridSpan w:val="9"/>
            <w:shd w:val="clear" w:color="auto" w:fill="auto"/>
            <w:tcMar>
              <w:top w:w="57" w:type="dxa"/>
              <w:bottom w:w="57" w:type="dxa"/>
            </w:tcMar>
          </w:tcPr>
          <w:p w14:paraId="188AAB54" w14:textId="5AFD4122" w:rsidR="00CA2746" w:rsidRPr="00852B21" w:rsidRDefault="00CA2746" w:rsidP="009D405D">
            <w:pPr>
              <w:pStyle w:val="ListParagraph"/>
              <w:numPr>
                <w:ilvl w:val="0"/>
                <w:numId w:val="17"/>
              </w:numPr>
              <w:ind w:left="426" w:hanging="284"/>
              <w:rPr>
                <w:rFonts w:cs="Arial"/>
                <w:b/>
              </w:rPr>
            </w:pPr>
            <w:r w:rsidRPr="00852B21">
              <w:rPr>
                <w:rFonts w:cs="Arial"/>
                <w:b/>
              </w:rPr>
              <w:lastRenderedPageBreak/>
              <w:t xml:space="preserve">Desired outcomes </w:t>
            </w:r>
          </w:p>
        </w:tc>
      </w:tr>
      <w:tr w:rsidR="00CA2746" w:rsidRPr="00852B21" w14:paraId="21DE37D2" w14:textId="77777777" w:rsidTr="00173F42">
        <w:tc>
          <w:tcPr>
            <w:tcW w:w="818" w:type="dxa"/>
            <w:tcMar>
              <w:top w:w="57" w:type="dxa"/>
              <w:bottom w:w="57" w:type="dxa"/>
            </w:tcMar>
          </w:tcPr>
          <w:p w14:paraId="6DA29217" w14:textId="77777777" w:rsidR="00CA2746" w:rsidRPr="00852B21" w:rsidRDefault="00CA2746" w:rsidP="009D405D">
            <w:pPr>
              <w:jc w:val="both"/>
              <w:rPr>
                <w:rFonts w:cs="Arial"/>
              </w:rPr>
            </w:pPr>
          </w:p>
        </w:tc>
        <w:tc>
          <w:tcPr>
            <w:tcW w:w="6412" w:type="dxa"/>
            <w:gridSpan w:val="4"/>
            <w:tcMar>
              <w:top w:w="57" w:type="dxa"/>
              <w:bottom w:w="57" w:type="dxa"/>
            </w:tcMar>
          </w:tcPr>
          <w:p w14:paraId="10CB7332" w14:textId="77777777" w:rsidR="00CA2746" w:rsidRPr="00852B21" w:rsidRDefault="00CA2746" w:rsidP="009D405D">
            <w:pPr>
              <w:rPr>
                <w:rFonts w:cs="Arial"/>
              </w:rPr>
            </w:pPr>
            <w:r w:rsidRPr="00852B21">
              <w:rPr>
                <w:rFonts w:cs="Arial"/>
              </w:rPr>
              <w:t>Desired outcomes and how they will be measured</w:t>
            </w:r>
          </w:p>
        </w:tc>
        <w:tc>
          <w:tcPr>
            <w:tcW w:w="8079" w:type="dxa"/>
            <w:gridSpan w:val="4"/>
          </w:tcPr>
          <w:p w14:paraId="680EFBC9" w14:textId="074EFC3E" w:rsidR="00CA2746" w:rsidRPr="00852B21" w:rsidRDefault="00CA2746" w:rsidP="009D405D">
            <w:pPr>
              <w:rPr>
                <w:rFonts w:cs="Arial"/>
              </w:rPr>
            </w:pPr>
            <w:r w:rsidRPr="00852B21">
              <w:rPr>
                <w:rFonts w:cs="Arial"/>
              </w:rPr>
              <w:t>Success criteria</w:t>
            </w:r>
          </w:p>
        </w:tc>
      </w:tr>
      <w:tr w:rsidR="00CA2746" w:rsidRPr="00852B21" w14:paraId="712AA8B8" w14:textId="77777777" w:rsidTr="00173F42">
        <w:tc>
          <w:tcPr>
            <w:tcW w:w="818" w:type="dxa"/>
            <w:tcMar>
              <w:top w:w="57" w:type="dxa"/>
              <w:bottom w:w="57" w:type="dxa"/>
            </w:tcMar>
          </w:tcPr>
          <w:p w14:paraId="0DEA16C0" w14:textId="77777777" w:rsidR="00CA2746" w:rsidRPr="00852B21" w:rsidRDefault="00CA2746" w:rsidP="009D405D">
            <w:pPr>
              <w:pStyle w:val="ListParagraph"/>
              <w:numPr>
                <w:ilvl w:val="0"/>
                <w:numId w:val="21"/>
              </w:numPr>
              <w:tabs>
                <w:tab w:val="left" w:pos="142"/>
              </w:tabs>
              <w:ind w:left="426"/>
              <w:jc w:val="both"/>
              <w:rPr>
                <w:rFonts w:cs="Arial"/>
              </w:rPr>
            </w:pPr>
          </w:p>
        </w:tc>
        <w:tc>
          <w:tcPr>
            <w:tcW w:w="6412" w:type="dxa"/>
            <w:gridSpan w:val="4"/>
            <w:tcMar>
              <w:top w:w="57" w:type="dxa"/>
              <w:bottom w:w="57" w:type="dxa"/>
            </w:tcMar>
          </w:tcPr>
          <w:p w14:paraId="68778DA1" w14:textId="597D319A" w:rsidR="00CA2746" w:rsidRPr="00852B21" w:rsidRDefault="00CA2746" w:rsidP="009D405D">
            <w:pPr>
              <w:rPr>
                <w:rFonts w:cs="Arial"/>
              </w:rPr>
            </w:pPr>
            <w:r w:rsidRPr="00852B21">
              <w:rPr>
                <w:rFonts w:cs="Arial"/>
              </w:rPr>
              <w:t>Impr</w:t>
            </w:r>
            <w:r w:rsidR="009D405D" w:rsidRPr="00852B21">
              <w:rPr>
                <w:rFonts w:cs="Arial"/>
              </w:rPr>
              <w:t xml:space="preserve">ove rates of progress in reading </w:t>
            </w:r>
            <w:r w:rsidRPr="00852B21">
              <w:rPr>
                <w:rFonts w:cs="Arial"/>
              </w:rPr>
              <w:t xml:space="preserve">for PP children in Year </w:t>
            </w:r>
            <w:r w:rsidR="009D405D" w:rsidRPr="00852B21">
              <w:rPr>
                <w:rFonts w:cs="Arial"/>
              </w:rPr>
              <w:t>3</w:t>
            </w:r>
            <w:r w:rsidRPr="00852B21">
              <w:rPr>
                <w:rFonts w:cs="Arial"/>
              </w:rPr>
              <w:t xml:space="preserve">. </w:t>
            </w:r>
          </w:p>
        </w:tc>
        <w:tc>
          <w:tcPr>
            <w:tcW w:w="8079" w:type="dxa"/>
            <w:gridSpan w:val="4"/>
          </w:tcPr>
          <w:p w14:paraId="4D813713" w14:textId="1DB7047C" w:rsidR="002103D7" w:rsidRPr="00852B21" w:rsidRDefault="002103D7" w:rsidP="00852B21">
            <w:pPr>
              <w:rPr>
                <w:rFonts w:cs="Arial"/>
              </w:rPr>
            </w:pPr>
            <w:r w:rsidRPr="00852B21">
              <w:rPr>
                <w:rFonts w:cs="Arial"/>
              </w:rPr>
              <w:t>The 11 p</w:t>
            </w:r>
            <w:r w:rsidR="00CA2746" w:rsidRPr="00852B21">
              <w:rPr>
                <w:rFonts w:cs="Arial"/>
              </w:rPr>
              <w:t xml:space="preserve">upils eligible for PP </w:t>
            </w:r>
            <w:r w:rsidR="009D405D" w:rsidRPr="00852B21">
              <w:rPr>
                <w:rFonts w:cs="Arial"/>
              </w:rPr>
              <w:t xml:space="preserve">in Year 3 </w:t>
            </w:r>
            <w:r w:rsidR="00CA2746" w:rsidRPr="00852B21">
              <w:rPr>
                <w:rFonts w:cs="Arial"/>
              </w:rPr>
              <w:t>make as much progre</w:t>
            </w:r>
            <w:r w:rsidRPr="00852B21">
              <w:rPr>
                <w:rFonts w:cs="Arial"/>
              </w:rPr>
              <w:t xml:space="preserve">ss as ‘other’ pupils. 8 of these </w:t>
            </w:r>
            <w:r w:rsidR="00CA2746" w:rsidRPr="00852B21">
              <w:rPr>
                <w:rFonts w:cs="Arial"/>
              </w:rPr>
              <w:t xml:space="preserve">pupils </w:t>
            </w:r>
            <w:r w:rsidR="009D405D" w:rsidRPr="00852B21">
              <w:rPr>
                <w:rFonts w:cs="Arial"/>
              </w:rPr>
              <w:t xml:space="preserve">in the year group </w:t>
            </w:r>
            <w:r w:rsidR="00CA2746" w:rsidRPr="00852B21">
              <w:rPr>
                <w:rFonts w:cs="Arial"/>
              </w:rPr>
              <w:t>eligible for PP meet age related expectations by the end of the year.</w:t>
            </w:r>
            <w:r w:rsidRPr="00852B21">
              <w:rPr>
                <w:rFonts w:cs="Arial"/>
              </w:rPr>
              <w:t xml:space="preserve"> Three pupils make accelerated progress from their starting points.</w:t>
            </w:r>
          </w:p>
        </w:tc>
      </w:tr>
      <w:tr w:rsidR="009D405D" w:rsidRPr="00852B21" w14:paraId="4901A4FC" w14:textId="77777777" w:rsidTr="00173F42">
        <w:tc>
          <w:tcPr>
            <w:tcW w:w="818" w:type="dxa"/>
            <w:tcMar>
              <w:top w:w="57" w:type="dxa"/>
              <w:bottom w:w="57" w:type="dxa"/>
            </w:tcMar>
          </w:tcPr>
          <w:p w14:paraId="0C978C5D" w14:textId="77777777" w:rsidR="009D405D" w:rsidRPr="00852B21" w:rsidRDefault="009D405D" w:rsidP="009D405D">
            <w:pPr>
              <w:pStyle w:val="ListParagraph"/>
              <w:numPr>
                <w:ilvl w:val="0"/>
                <w:numId w:val="21"/>
              </w:numPr>
              <w:tabs>
                <w:tab w:val="left" w:pos="142"/>
              </w:tabs>
              <w:ind w:left="426"/>
              <w:jc w:val="both"/>
              <w:rPr>
                <w:rFonts w:cs="Arial"/>
              </w:rPr>
            </w:pPr>
          </w:p>
        </w:tc>
        <w:tc>
          <w:tcPr>
            <w:tcW w:w="6412" w:type="dxa"/>
            <w:gridSpan w:val="4"/>
            <w:tcMar>
              <w:top w:w="57" w:type="dxa"/>
              <w:bottom w:w="57" w:type="dxa"/>
            </w:tcMar>
          </w:tcPr>
          <w:p w14:paraId="2CF08675" w14:textId="729EED8B" w:rsidR="009D405D" w:rsidRPr="00852B21" w:rsidRDefault="009D405D" w:rsidP="009D405D">
            <w:pPr>
              <w:rPr>
                <w:rFonts w:cs="Arial"/>
              </w:rPr>
            </w:pPr>
            <w:r w:rsidRPr="00852B21">
              <w:rPr>
                <w:rFonts w:cs="Arial"/>
              </w:rPr>
              <w:t xml:space="preserve">Improve rates of progress in </w:t>
            </w:r>
            <w:r w:rsidRPr="00852B21">
              <w:rPr>
                <w:rFonts w:cs="Arial"/>
                <w:b/>
                <w:u w:val="single"/>
              </w:rPr>
              <w:t>w</w:t>
            </w:r>
            <w:r w:rsidR="00ED3628" w:rsidRPr="00852B21">
              <w:rPr>
                <w:rFonts w:cs="Arial"/>
                <w:b/>
                <w:u w:val="single"/>
              </w:rPr>
              <w:t>riting</w:t>
            </w:r>
            <w:r w:rsidR="00ED3628" w:rsidRPr="00852B21">
              <w:rPr>
                <w:rFonts w:cs="Arial"/>
              </w:rPr>
              <w:t xml:space="preserve"> for PP children in Year 4 5 and 6 </w:t>
            </w:r>
            <w:r w:rsidRPr="00852B21">
              <w:rPr>
                <w:rFonts w:cs="Arial"/>
              </w:rPr>
              <w:t xml:space="preserve">groups. </w:t>
            </w:r>
          </w:p>
        </w:tc>
        <w:tc>
          <w:tcPr>
            <w:tcW w:w="8079" w:type="dxa"/>
            <w:gridSpan w:val="4"/>
          </w:tcPr>
          <w:p w14:paraId="3E765A82" w14:textId="52CDF294" w:rsidR="009D405D" w:rsidRPr="00852B21" w:rsidRDefault="00A92076" w:rsidP="009D405D">
            <w:pPr>
              <w:rPr>
                <w:rFonts w:cs="Arial"/>
              </w:rPr>
            </w:pPr>
            <w:r w:rsidRPr="00852B21">
              <w:rPr>
                <w:rFonts w:cs="Arial"/>
              </w:rPr>
              <w:t>The 12 pupils eligible for PP in Year 4 make as much progress as ‘other’ pupils 9 p</w:t>
            </w:r>
            <w:r w:rsidR="009D405D" w:rsidRPr="00852B21">
              <w:rPr>
                <w:rFonts w:cs="Arial"/>
              </w:rPr>
              <w:t>upils meet age related expectations by the end of the year</w:t>
            </w:r>
            <w:r w:rsidRPr="00852B21">
              <w:rPr>
                <w:rFonts w:cs="Arial"/>
              </w:rPr>
              <w:t xml:space="preserve"> and where this is not the case children have made good progress from their starting points.</w:t>
            </w:r>
          </w:p>
          <w:p w14:paraId="41E00B88" w14:textId="3D610363" w:rsidR="00A92076" w:rsidRPr="00852B21" w:rsidRDefault="00A92076" w:rsidP="009D405D">
            <w:pPr>
              <w:rPr>
                <w:rFonts w:cs="Arial"/>
              </w:rPr>
            </w:pPr>
          </w:p>
          <w:p w14:paraId="672A5127" w14:textId="5BF0E414" w:rsidR="00A92076" w:rsidRPr="00852B21" w:rsidRDefault="00A92076" w:rsidP="00A92076">
            <w:pPr>
              <w:rPr>
                <w:rFonts w:cs="Arial"/>
              </w:rPr>
            </w:pPr>
            <w:r w:rsidRPr="00852B21">
              <w:rPr>
                <w:rFonts w:cs="Arial"/>
              </w:rPr>
              <w:t>The 21 pupils eligible for PP in Year 5 make as much progress as ‘other’ pupils 17 pupils meet age related expectations by the end of the year and where this is not the case children have made good progress from their starting points.</w:t>
            </w:r>
          </w:p>
          <w:p w14:paraId="4DCBB45F" w14:textId="77777777" w:rsidR="00A92076" w:rsidRPr="00852B21" w:rsidRDefault="00A92076" w:rsidP="009D405D">
            <w:pPr>
              <w:rPr>
                <w:rFonts w:cs="Arial"/>
              </w:rPr>
            </w:pPr>
          </w:p>
          <w:p w14:paraId="2262F299" w14:textId="313A1E79" w:rsidR="00A92076" w:rsidRPr="00852B21" w:rsidRDefault="00A92076" w:rsidP="00A92076">
            <w:pPr>
              <w:rPr>
                <w:rFonts w:cs="Arial"/>
              </w:rPr>
            </w:pPr>
            <w:r w:rsidRPr="00852B21">
              <w:rPr>
                <w:rFonts w:cs="Arial"/>
              </w:rPr>
              <w:t>The 14 pupils eligible for PP in Year 6 make as much progress as ‘other’ pupils 13 pupils meet age related expectations by the end of the year and where this is not the case children have made good progress from their starting points.</w:t>
            </w:r>
          </w:p>
        </w:tc>
      </w:tr>
      <w:tr w:rsidR="00CA2746" w:rsidRPr="00852B21" w14:paraId="204CF49E" w14:textId="77777777" w:rsidTr="00173F42">
        <w:trPr>
          <w:trHeight w:val="320"/>
        </w:trPr>
        <w:tc>
          <w:tcPr>
            <w:tcW w:w="818" w:type="dxa"/>
            <w:tcMar>
              <w:top w:w="57" w:type="dxa"/>
              <w:bottom w:w="57" w:type="dxa"/>
            </w:tcMar>
          </w:tcPr>
          <w:p w14:paraId="5F23235F" w14:textId="77777777" w:rsidR="00CA2746" w:rsidRPr="003C4A22" w:rsidRDefault="00CA2746" w:rsidP="009D405D">
            <w:pPr>
              <w:pStyle w:val="ListParagraph"/>
              <w:numPr>
                <w:ilvl w:val="0"/>
                <w:numId w:val="21"/>
              </w:numPr>
              <w:tabs>
                <w:tab w:val="left" w:pos="142"/>
              </w:tabs>
              <w:ind w:left="426"/>
              <w:jc w:val="both"/>
              <w:rPr>
                <w:rFonts w:cs="Arial"/>
              </w:rPr>
            </w:pPr>
          </w:p>
        </w:tc>
        <w:tc>
          <w:tcPr>
            <w:tcW w:w="6412" w:type="dxa"/>
            <w:gridSpan w:val="4"/>
            <w:tcMar>
              <w:top w:w="57" w:type="dxa"/>
              <w:bottom w:w="57" w:type="dxa"/>
            </w:tcMar>
          </w:tcPr>
          <w:p w14:paraId="6210ECD2" w14:textId="64220B10" w:rsidR="00CA2746" w:rsidRPr="003C4A22" w:rsidRDefault="00CA2746" w:rsidP="009D405D">
            <w:pPr>
              <w:rPr>
                <w:rFonts w:cs="Arial"/>
              </w:rPr>
            </w:pPr>
            <w:r w:rsidRPr="003C4A22">
              <w:rPr>
                <w:rFonts w:cs="Arial"/>
              </w:rPr>
              <w:t xml:space="preserve">Increase attendance </w:t>
            </w:r>
            <w:r w:rsidR="009D405D" w:rsidRPr="003C4A22">
              <w:rPr>
                <w:rFonts w:cs="Arial"/>
              </w:rPr>
              <w:t>rates for pupils eligible for PP.</w:t>
            </w:r>
          </w:p>
        </w:tc>
        <w:tc>
          <w:tcPr>
            <w:tcW w:w="8079" w:type="dxa"/>
            <w:gridSpan w:val="4"/>
          </w:tcPr>
          <w:p w14:paraId="3E5A110D" w14:textId="4023ED3B" w:rsidR="00CA2746" w:rsidRPr="003C4A22" w:rsidRDefault="009D405D" w:rsidP="009D405D">
            <w:pPr>
              <w:rPr>
                <w:rFonts w:cs="Arial"/>
              </w:rPr>
            </w:pPr>
            <w:r w:rsidRPr="003C4A22">
              <w:rPr>
                <w:rFonts w:cs="Arial"/>
              </w:rPr>
              <w:t>Reduce the number of persistent absentees amongst pupils eligible for PP. Over all PP attendance improves to 97% in line with ‘other’ pupils.</w:t>
            </w:r>
          </w:p>
        </w:tc>
      </w:tr>
      <w:tr w:rsidR="002954A6" w:rsidRPr="00FC3828" w14:paraId="32A9EE08" w14:textId="77777777" w:rsidTr="00173F42">
        <w:tc>
          <w:tcPr>
            <w:tcW w:w="15309" w:type="dxa"/>
            <w:gridSpan w:val="9"/>
            <w:shd w:val="clear" w:color="auto" w:fill="EEECE1" w:themeFill="background2"/>
            <w:tcMar>
              <w:top w:w="57" w:type="dxa"/>
              <w:bottom w:w="57" w:type="dxa"/>
            </w:tcMar>
          </w:tcPr>
          <w:p w14:paraId="1ACC8228" w14:textId="0D564A78" w:rsidR="006F0B6A" w:rsidRPr="003C4A22" w:rsidRDefault="00CF1B9B" w:rsidP="009D405D">
            <w:pPr>
              <w:pStyle w:val="ListParagraph"/>
              <w:numPr>
                <w:ilvl w:val="0"/>
                <w:numId w:val="17"/>
              </w:numPr>
              <w:ind w:left="426" w:hanging="284"/>
              <w:rPr>
                <w:rFonts w:cs="Arial"/>
                <w:u w:val="single"/>
              </w:rPr>
            </w:pPr>
            <w:r w:rsidRPr="003C4A22">
              <w:br w:type="page"/>
            </w:r>
            <w:r w:rsidR="00CA2746" w:rsidRPr="003C4A22">
              <w:rPr>
                <w:u w:val="single"/>
              </w:rPr>
              <w:t>P</w:t>
            </w:r>
            <w:r w:rsidR="006D447D" w:rsidRPr="003C4A22">
              <w:rPr>
                <w:rFonts w:cs="Arial"/>
                <w:u w:val="single"/>
              </w:rPr>
              <w:t xml:space="preserve">lanned expenditure </w:t>
            </w:r>
          </w:p>
        </w:tc>
      </w:tr>
      <w:tr w:rsidR="002954A6" w:rsidRPr="00FC3828" w14:paraId="0A92DD1E" w14:textId="77777777" w:rsidTr="00173F42">
        <w:tc>
          <w:tcPr>
            <w:tcW w:w="2236" w:type="dxa"/>
            <w:gridSpan w:val="3"/>
            <w:shd w:val="clear" w:color="auto" w:fill="auto"/>
            <w:tcMar>
              <w:top w:w="57" w:type="dxa"/>
              <w:bottom w:w="57" w:type="dxa"/>
            </w:tcMar>
          </w:tcPr>
          <w:p w14:paraId="3C1D76E8" w14:textId="77777777" w:rsidR="00A60ECF" w:rsidRPr="003C4A22" w:rsidRDefault="00A60ECF" w:rsidP="009D405D">
            <w:pPr>
              <w:pStyle w:val="ListParagraph"/>
              <w:ind w:left="0"/>
              <w:rPr>
                <w:rFonts w:cs="Arial"/>
              </w:rPr>
            </w:pPr>
            <w:r w:rsidRPr="003C4A22">
              <w:rPr>
                <w:rFonts w:cs="Arial"/>
              </w:rPr>
              <w:t>Academic year</w:t>
            </w:r>
          </w:p>
        </w:tc>
        <w:tc>
          <w:tcPr>
            <w:tcW w:w="13073" w:type="dxa"/>
            <w:gridSpan w:val="6"/>
            <w:shd w:val="clear" w:color="auto" w:fill="auto"/>
          </w:tcPr>
          <w:p w14:paraId="51677F7E" w14:textId="38850FB9" w:rsidR="00A60ECF" w:rsidRPr="003C4A22" w:rsidRDefault="009D405D" w:rsidP="009D405D">
            <w:pPr>
              <w:pStyle w:val="ListParagraph"/>
              <w:ind w:left="426"/>
              <w:rPr>
                <w:rFonts w:cs="Arial"/>
              </w:rPr>
            </w:pPr>
            <w:r w:rsidRPr="003C4A22">
              <w:rPr>
                <w:rFonts w:cs="Arial"/>
              </w:rPr>
              <w:t>2017-18</w:t>
            </w:r>
          </w:p>
        </w:tc>
      </w:tr>
      <w:tr w:rsidR="002954A6" w:rsidRPr="00FC3828" w14:paraId="2F5C647F" w14:textId="77777777" w:rsidTr="00173F42">
        <w:tc>
          <w:tcPr>
            <w:tcW w:w="15309" w:type="dxa"/>
            <w:gridSpan w:val="9"/>
            <w:shd w:val="clear" w:color="auto" w:fill="FFFFFF" w:themeFill="background1"/>
            <w:tcMar>
              <w:top w:w="57" w:type="dxa"/>
              <w:bottom w:w="57" w:type="dxa"/>
            </w:tcMar>
          </w:tcPr>
          <w:p w14:paraId="5E66F89C" w14:textId="77777777" w:rsidR="006D447D" w:rsidRPr="003C4A22" w:rsidRDefault="004E5349" w:rsidP="00730FE2">
            <w:pPr>
              <w:rPr>
                <w:rFonts w:cs="Arial"/>
                <w:b/>
                <w:u w:val="single"/>
              </w:rPr>
            </w:pPr>
            <w:r w:rsidRPr="003C4A22">
              <w:rPr>
                <w:rFonts w:cs="Arial"/>
                <w:b/>
                <w:u w:val="single"/>
              </w:rPr>
              <w:t>Quality of teaching</w:t>
            </w:r>
            <w:r w:rsidR="00B369C7" w:rsidRPr="003C4A22">
              <w:rPr>
                <w:rFonts w:cs="Arial"/>
                <w:b/>
                <w:u w:val="single"/>
              </w:rPr>
              <w:t xml:space="preserve"> </w:t>
            </w:r>
            <w:r w:rsidR="006F2883" w:rsidRPr="003C4A22">
              <w:rPr>
                <w:rFonts w:cs="Arial"/>
                <w:b/>
                <w:u w:val="single"/>
              </w:rPr>
              <w:t>for</w:t>
            </w:r>
            <w:r w:rsidR="00B369C7" w:rsidRPr="003C4A22">
              <w:rPr>
                <w:rFonts w:cs="Arial"/>
                <w:b/>
                <w:u w:val="single"/>
              </w:rPr>
              <w:t xml:space="preserve"> all</w:t>
            </w:r>
          </w:p>
        </w:tc>
      </w:tr>
      <w:tr w:rsidR="002954A6" w:rsidRPr="00FC3828" w14:paraId="552B8829" w14:textId="77777777" w:rsidTr="00173F42">
        <w:trPr>
          <w:trHeight w:val="289"/>
        </w:trPr>
        <w:tc>
          <w:tcPr>
            <w:tcW w:w="2236" w:type="dxa"/>
            <w:gridSpan w:val="3"/>
            <w:tcMar>
              <w:top w:w="57" w:type="dxa"/>
              <w:bottom w:w="57" w:type="dxa"/>
            </w:tcMar>
          </w:tcPr>
          <w:p w14:paraId="06881E3A" w14:textId="77777777" w:rsidR="00766387" w:rsidRPr="00852B21" w:rsidRDefault="00766387" w:rsidP="009D405D">
            <w:pPr>
              <w:rPr>
                <w:rFonts w:cs="Arial"/>
              </w:rPr>
            </w:pPr>
            <w:r w:rsidRPr="00852B21">
              <w:rPr>
                <w:rFonts w:cs="Arial"/>
              </w:rPr>
              <w:t>Desired outcome</w:t>
            </w:r>
          </w:p>
        </w:tc>
        <w:tc>
          <w:tcPr>
            <w:tcW w:w="2410" w:type="dxa"/>
            <w:tcMar>
              <w:top w:w="57" w:type="dxa"/>
              <w:bottom w:w="57" w:type="dxa"/>
            </w:tcMar>
          </w:tcPr>
          <w:p w14:paraId="2EFC527D" w14:textId="77777777" w:rsidR="00766387" w:rsidRPr="00852B21" w:rsidRDefault="00766387" w:rsidP="009D405D">
            <w:pPr>
              <w:rPr>
                <w:rFonts w:cs="Arial"/>
              </w:rPr>
            </w:pPr>
            <w:r w:rsidRPr="00852B21">
              <w:rPr>
                <w:rFonts w:cs="Arial"/>
              </w:rPr>
              <w:t>Chosen action</w:t>
            </w:r>
            <w:r w:rsidR="00267F85" w:rsidRPr="00852B21">
              <w:rPr>
                <w:rFonts w:cs="Arial"/>
              </w:rPr>
              <w:t xml:space="preserve"> </w:t>
            </w:r>
            <w:r w:rsidRPr="00852B21">
              <w:rPr>
                <w:rFonts w:cs="Arial"/>
              </w:rPr>
              <w:t>/</w:t>
            </w:r>
            <w:r w:rsidR="00267F85" w:rsidRPr="00852B21">
              <w:rPr>
                <w:rFonts w:cs="Arial"/>
              </w:rPr>
              <w:t xml:space="preserve"> </w:t>
            </w:r>
            <w:r w:rsidRPr="00852B21">
              <w:rPr>
                <w:rFonts w:cs="Arial"/>
              </w:rPr>
              <w:t>approach</w:t>
            </w:r>
          </w:p>
        </w:tc>
        <w:tc>
          <w:tcPr>
            <w:tcW w:w="3829" w:type="dxa"/>
            <w:gridSpan w:val="2"/>
            <w:shd w:val="clear" w:color="auto" w:fill="auto"/>
            <w:tcMar>
              <w:top w:w="57" w:type="dxa"/>
              <w:bottom w:w="57" w:type="dxa"/>
            </w:tcMar>
          </w:tcPr>
          <w:p w14:paraId="20F560D3" w14:textId="77777777" w:rsidR="00766387" w:rsidRPr="00852B21" w:rsidRDefault="00B44A21" w:rsidP="009D405D">
            <w:pPr>
              <w:rPr>
                <w:rFonts w:cs="Arial"/>
              </w:rPr>
            </w:pPr>
            <w:r w:rsidRPr="00852B21">
              <w:rPr>
                <w:rFonts w:cs="Arial"/>
              </w:rPr>
              <w:t>What is the evidence and</w:t>
            </w:r>
            <w:r w:rsidR="00766387" w:rsidRPr="00852B21">
              <w:rPr>
                <w:rFonts w:cs="Arial"/>
              </w:rPr>
              <w:t xml:space="preserve"> rationale for this choice?</w:t>
            </w:r>
          </w:p>
        </w:tc>
        <w:tc>
          <w:tcPr>
            <w:tcW w:w="3261" w:type="dxa"/>
            <w:shd w:val="clear" w:color="auto" w:fill="auto"/>
            <w:tcMar>
              <w:top w:w="57" w:type="dxa"/>
              <w:bottom w:w="57" w:type="dxa"/>
            </w:tcMar>
          </w:tcPr>
          <w:p w14:paraId="00904936" w14:textId="77777777" w:rsidR="00766387" w:rsidRPr="00852B21" w:rsidRDefault="00766387" w:rsidP="009D405D">
            <w:pPr>
              <w:rPr>
                <w:rFonts w:cs="Arial"/>
              </w:rPr>
            </w:pPr>
            <w:r w:rsidRPr="00852B21">
              <w:rPr>
                <w:rFonts w:cs="Arial"/>
              </w:rPr>
              <w:t>How will you ensure it is implemented well?</w:t>
            </w:r>
          </w:p>
        </w:tc>
        <w:tc>
          <w:tcPr>
            <w:tcW w:w="1276" w:type="dxa"/>
            <w:shd w:val="clear" w:color="auto" w:fill="auto"/>
          </w:tcPr>
          <w:p w14:paraId="3A5545D4" w14:textId="77777777" w:rsidR="00766387" w:rsidRPr="00852B21" w:rsidRDefault="00766387" w:rsidP="009D405D">
            <w:pPr>
              <w:rPr>
                <w:rFonts w:cs="Arial"/>
              </w:rPr>
            </w:pPr>
            <w:r w:rsidRPr="00852B21">
              <w:rPr>
                <w:rFonts w:cs="Arial"/>
              </w:rPr>
              <w:t>Staff lead</w:t>
            </w:r>
          </w:p>
        </w:tc>
        <w:tc>
          <w:tcPr>
            <w:tcW w:w="2297" w:type="dxa"/>
          </w:tcPr>
          <w:p w14:paraId="7464AC1B" w14:textId="77777777" w:rsidR="00766387" w:rsidRPr="00852B21" w:rsidRDefault="00240F98" w:rsidP="009D405D">
            <w:pPr>
              <w:rPr>
                <w:rFonts w:cs="Arial"/>
              </w:rPr>
            </w:pPr>
            <w:r w:rsidRPr="00852B21">
              <w:rPr>
                <w:rFonts w:cs="Arial"/>
              </w:rPr>
              <w:t>When will you review implementation?</w:t>
            </w:r>
          </w:p>
        </w:tc>
      </w:tr>
      <w:tr w:rsidR="002954A6" w:rsidRPr="00FC3828" w14:paraId="286DE909" w14:textId="77777777" w:rsidTr="00173F42">
        <w:trPr>
          <w:trHeight w:val="289"/>
        </w:trPr>
        <w:tc>
          <w:tcPr>
            <w:tcW w:w="2236" w:type="dxa"/>
            <w:gridSpan w:val="3"/>
            <w:tcMar>
              <w:top w:w="57" w:type="dxa"/>
              <w:bottom w:w="57" w:type="dxa"/>
            </w:tcMar>
          </w:tcPr>
          <w:p w14:paraId="3DAAA3FF" w14:textId="118F3F4D" w:rsidR="00ED3628" w:rsidRPr="002D23C9" w:rsidRDefault="00ED3628" w:rsidP="00ED3628">
            <w:pPr>
              <w:pStyle w:val="ListParagraph"/>
              <w:ind w:left="0"/>
              <w:rPr>
                <w:rFonts w:ascii="Calibri" w:eastAsia="Times New Roman" w:hAnsi="Calibri" w:cs="Tahoma"/>
                <w:b/>
                <w:bCs/>
                <w:kern w:val="28"/>
                <w:u w:val="single"/>
              </w:rPr>
            </w:pPr>
            <w:r w:rsidRPr="002D23C9">
              <w:rPr>
                <w:rFonts w:ascii="Calibri" w:eastAsia="Times New Roman" w:hAnsi="Calibri" w:cs="Tahoma"/>
                <w:b/>
                <w:bCs/>
                <w:kern w:val="28"/>
                <w:u w:val="single"/>
              </w:rPr>
              <w:t>Accelerate the progress of all children in writing.</w:t>
            </w:r>
          </w:p>
          <w:p w14:paraId="76B13016" w14:textId="053E784B" w:rsidR="00721686" w:rsidRPr="002D23C9" w:rsidRDefault="00721686" w:rsidP="00721686">
            <w:pPr>
              <w:pStyle w:val="ListParagraph"/>
              <w:ind w:left="0"/>
              <w:rPr>
                <w:rFonts w:ascii="Calibri" w:eastAsia="Times New Roman" w:hAnsi="Calibri" w:cs="Tahoma"/>
                <w:bCs/>
                <w:kern w:val="28"/>
              </w:rPr>
            </w:pPr>
            <w:r w:rsidRPr="002D23C9">
              <w:rPr>
                <w:rFonts w:ascii="Calibri" w:eastAsia="Times New Roman" w:hAnsi="Calibri" w:cs="Tahoma"/>
                <w:bCs/>
                <w:kern w:val="28"/>
              </w:rPr>
              <w:t xml:space="preserve">There is an accessible and progressive learning continuum </w:t>
            </w:r>
            <w:r w:rsidR="00ED3628" w:rsidRPr="002D23C9">
              <w:rPr>
                <w:rFonts w:ascii="Calibri" w:eastAsia="Times New Roman" w:hAnsi="Calibri" w:cs="Tahoma"/>
                <w:bCs/>
                <w:kern w:val="28"/>
              </w:rPr>
              <w:t xml:space="preserve">in writing </w:t>
            </w:r>
            <w:r w:rsidRPr="002D23C9">
              <w:rPr>
                <w:rFonts w:ascii="Calibri" w:eastAsia="Times New Roman" w:hAnsi="Calibri" w:cs="Tahoma"/>
                <w:bCs/>
                <w:kern w:val="28"/>
              </w:rPr>
              <w:t xml:space="preserve">to support planning for all </w:t>
            </w:r>
            <w:r w:rsidR="00ED3628" w:rsidRPr="002D23C9">
              <w:rPr>
                <w:rFonts w:ascii="Calibri" w:eastAsia="Times New Roman" w:hAnsi="Calibri" w:cs="Tahoma"/>
                <w:bCs/>
                <w:kern w:val="28"/>
              </w:rPr>
              <w:t>children including</w:t>
            </w:r>
            <w:r w:rsidRPr="002D23C9">
              <w:rPr>
                <w:rFonts w:ascii="Calibri" w:eastAsia="Times New Roman" w:hAnsi="Calibri" w:cs="Tahoma"/>
                <w:bCs/>
                <w:kern w:val="28"/>
              </w:rPr>
              <w:t xml:space="preserve"> </w:t>
            </w:r>
            <w:r w:rsidRPr="002D23C9">
              <w:rPr>
                <w:rFonts w:ascii="Calibri" w:eastAsia="Times New Roman" w:hAnsi="Calibri" w:cs="Tahoma"/>
                <w:bCs/>
                <w:kern w:val="28"/>
              </w:rPr>
              <w:lastRenderedPageBreak/>
              <w:t>those low attaining.</w:t>
            </w:r>
          </w:p>
          <w:p w14:paraId="0705A418" w14:textId="07746D28" w:rsidR="00125340" w:rsidRPr="002D23C9" w:rsidRDefault="002D23C9" w:rsidP="00ED3628">
            <w:pPr>
              <w:pStyle w:val="ListParagraph"/>
              <w:ind w:left="0"/>
              <w:rPr>
                <w:rFonts w:cs="Arial"/>
              </w:rPr>
            </w:pPr>
            <w:r w:rsidRPr="002D23C9">
              <w:rPr>
                <w:rFonts w:cs="Arial"/>
              </w:rPr>
              <w:t>Promote effective teaching to securely achieve mastery and beyond in English</w:t>
            </w:r>
          </w:p>
        </w:tc>
        <w:tc>
          <w:tcPr>
            <w:tcW w:w="2410" w:type="dxa"/>
            <w:tcMar>
              <w:top w:w="57" w:type="dxa"/>
              <w:bottom w:w="57" w:type="dxa"/>
            </w:tcMar>
          </w:tcPr>
          <w:p w14:paraId="05D01AB3" w14:textId="77777777" w:rsidR="00721686" w:rsidRPr="002D23C9" w:rsidRDefault="00721686" w:rsidP="00721686">
            <w:pPr>
              <w:rPr>
                <w:rFonts w:ascii="Calibri" w:eastAsia="Times New Roman" w:hAnsi="Calibri" w:cs="Tahoma"/>
                <w:bCs/>
                <w:kern w:val="28"/>
              </w:rPr>
            </w:pPr>
            <w:r w:rsidRPr="002D23C9">
              <w:rPr>
                <w:rFonts w:ascii="Calibri" w:eastAsia="Times New Roman" w:hAnsi="Calibri" w:cs="Tahoma"/>
                <w:bCs/>
                <w:kern w:val="28"/>
              </w:rPr>
              <w:lastRenderedPageBreak/>
              <w:t>AHT and LOL ensure that the learning needs of low attainers and SEND are met, accelerating their progress and closing gaps.</w:t>
            </w:r>
          </w:p>
          <w:p w14:paraId="34DA95F8" w14:textId="77777777" w:rsidR="007C4F4A" w:rsidRPr="002D23C9" w:rsidRDefault="007C4F4A" w:rsidP="00721686">
            <w:pPr>
              <w:jc w:val="both"/>
              <w:rPr>
                <w:rFonts w:cs="Arial"/>
              </w:rPr>
            </w:pPr>
          </w:p>
          <w:p w14:paraId="2BB6A505" w14:textId="77777777" w:rsidR="002D23C9" w:rsidRPr="002D23C9" w:rsidRDefault="002D23C9" w:rsidP="00721686">
            <w:pPr>
              <w:jc w:val="both"/>
              <w:rPr>
                <w:rFonts w:cs="Arial"/>
              </w:rPr>
            </w:pPr>
          </w:p>
          <w:p w14:paraId="73342BF0" w14:textId="77777777" w:rsidR="002D23C9" w:rsidRPr="002D23C9" w:rsidRDefault="002D23C9" w:rsidP="00721686">
            <w:pPr>
              <w:jc w:val="both"/>
              <w:rPr>
                <w:rFonts w:cs="Arial"/>
              </w:rPr>
            </w:pPr>
          </w:p>
          <w:p w14:paraId="79A98DCE" w14:textId="77777777" w:rsidR="002D23C9" w:rsidRPr="002D23C9" w:rsidRDefault="002D23C9" w:rsidP="002D23C9">
            <w:pPr>
              <w:contextualSpacing/>
              <w:rPr>
                <w:rFonts w:ascii="Calibri" w:eastAsia="Times New Roman" w:hAnsi="Calibri" w:cs="Tahoma"/>
                <w:bCs/>
                <w:kern w:val="28"/>
              </w:rPr>
            </w:pPr>
            <w:r w:rsidRPr="002D23C9">
              <w:rPr>
                <w:rFonts w:ascii="Calibri" w:eastAsia="Times New Roman" w:hAnsi="Calibri" w:cs="Tahoma"/>
                <w:bCs/>
                <w:kern w:val="28"/>
              </w:rPr>
              <w:t>Develop a progressive spoken language scheme of work to support the use of spoken language in English and across the curriculum.</w:t>
            </w:r>
          </w:p>
          <w:p w14:paraId="47B38AFA" w14:textId="5579B980" w:rsidR="002D23C9" w:rsidRPr="002D23C9" w:rsidRDefault="002D23C9" w:rsidP="00852B21">
            <w:pPr>
              <w:contextualSpacing/>
              <w:rPr>
                <w:rFonts w:cs="Arial"/>
              </w:rPr>
            </w:pPr>
            <w:r w:rsidRPr="002D23C9">
              <w:rPr>
                <w:rFonts w:ascii="Calibri" w:eastAsia="Times New Roman" w:hAnsi="Calibri" w:cs="Tahoma"/>
                <w:bCs/>
                <w:kern w:val="28"/>
              </w:rPr>
              <w:t>Use Spoken Language Structures to help pupils develop fluency, accuracy and depth in their reading comprehension.</w:t>
            </w:r>
          </w:p>
        </w:tc>
        <w:tc>
          <w:tcPr>
            <w:tcW w:w="3829" w:type="dxa"/>
            <w:gridSpan w:val="2"/>
            <w:shd w:val="clear" w:color="auto" w:fill="auto"/>
            <w:tcMar>
              <w:top w:w="57" w:type="dxa"/>
              <w:bottom w:w="57" w:type="dxa"/>
            </w:tcMar>
          </w:tcPr>
          <w:p w14:paraId="14BA87B4" w14:textId="77777777" w:rsidR="00125340" w:rsidRDefault="00ED3628" w:rsidP="009D405D">
            <w:pPr>
              <w:rPr>
                <w:rFonts w:cs="Arial"/>
              </w:rPr>
            </w:pPr>
            <w:r w:rsidRPr="00ED3628">
              <w:rPr>
                <w:rFonts w:cs="Arial"/>
              </w:rPr>
              <w:lastRenderedPageBreak/>
              <w:t>Teachers will develop the subject knowledge they need and have a good awareness of the potential barriers to learning for the children with whom they work.</w:t>
            </w:r>
          </w:p>
          <w:p w14:paraId="217BADE2" w14:textId="77777777" w:rsidR="002D23C9" w:rsidRDefault="002D23C9" w:rsidP="009D405D">
            <w:pPr>
              <w:rPr>
                <w:rFonts w:cs="Arial"/>
              </w:rPr>
            </w:pPr>
          </w:p>
          <w:p w14:paraId="18B94698" w14:textId="77777777" w:rsidR="002D23C9" w:rsidRDefault="002D23C9" w:rsidP="009D405D">
            <w:pPr>
              <w:rPr>
                <w:rFonts w:cs="Arial"/>
              </w:rPr>
            </w:pPr>
          </w:p>
          <w:p w14:paraId="5D25CAA2" w14:textId="77777777" w:rsidR="002D23C9" w:rsidRDefault="002D23C9" w:rsidP="009D405D">
            <w:pPr>
              <w:rPr>
                <w:rFonts w:cs="Arial"/>
              </w:rPr>
            </w:pPr>
          </w:p>
          <w:p w14:paraId="3AF9A455" w14:textId="77777777" w:rsidR="002D23C9" w:rsidRDefault="002D23C9" w:rsidP="009D405D">
            <w:pPr>
              <w:rPr>
                <w:rFonts w:cs="Arial"/>
              </w:rPr>
            </w:pPr>
          </w:p>
          <w:p w14:paraId="135C2D2B" w14:textId="77777777" w:rsidR="002D23C9" w:rsidRDefault="002D23C9" w:rsidP="009D405D">
            <w:pPr>
              <w:rPr>
                <w:rFonts w:cs="Arial"/>
              </w:rPr>
            </w:pPr>
          </w:p>
          <w:p w14:paraId="03150197" w14:textId="46A72D9D" w:rsidR="002D23C9" w:rsidRPr="00A23127" w:rsidRDefault="002D23C9" w:rsidP="002D23C9">
            <w:pPr>
              <w:pStyle w:val="ListParagraph"/>
              <w:ind w:left="0"/>
              <w:rPr>
                <w:rFonts w:ascii="Calibri" w:eastAsia="Times New Roman" w:hAnsi="Calibri" w:cs="Tahoma"/>
                <w:bCs/>
                <w:kern w:val="28"/>
              </w:rPr>
            </w:pPr>
            <w:r w:rsidRPr="00A23127">
              <w:rPr>
                <w:rFonts w:ascii="Calibri" w:eastAsia="Times New Roman" w:hAnsi="Calibri" w:cs="Tahoma"/>
                <w:bCs/>
                <w:kern w:val="28"/>
              </w:rPr>
              <w:t xml:space="preserve">Children become more confident in their use of spoken language, leading </w:t>
            </w:r>
            <w:r>
              <w:rPr>
                <w:rFonts w:ascii="Calibri" w:eastAsia="Times New Roman" w:hAnsi="Calibri" w:cs="Tahoma"/>
                <w:bCs/>
                <w:kern w:val="28"/>
              </w:rPr>
              <w:t>to improved outcomes in</w:t>
            </w:r>
            <w:r w:rsidRPr="00A23127">
              <w:rPr>
                <w:rFonts w:ascii="Calibri" w:eastAsia="Times New Roman" w:hAnsi="Calibri" w:cs="Tahoma"/>
                <w:bCs/>
                <w:kern w:val="28"/>
              </w:rPr>
              <w:t xml:space="preserve"> writing and</w:t>
            </w:r>
            <w:r>
              <w:rPr>
                <w:rFonts w:ascii="Calibri" w:eastAsia="Times New Roman" w:hAnsi="Calibri" w:cs="Tahoma"/>
                <w:bCs/>
                <w:kern w:val="28"/>
              </w:rPr>
              <w:t xml:space="preserve"> </w:t>
            </w:r>
            <w:r w:rsidRPr="00A23127">
              <w:rPr>
                <w:rFonts w:ascii="Calibri" w:eastAsia="Times New Roman" w:hAnsi="Calibri" w:cs="Tahoma"/>
                <w:bCs/>
                <w:kern w:val="28"/>
              </w:rPr>
              <w:t>the wider curriculum.</w:t>
            </w:r>
            <w:r>
              <w:rPr>
                <w:rFonts w:ascii="Calibri" w:eastAsia="Times New Roman" w:hAnsi="Calibri" w:cs="Tahoma"/>
                <w:bCs/>
                <w:kern w:val="28"/>
              </w:rPr>
              <w:t xml:space="preserve"> This is a strategy which has been independently evaluated (School 21) and shown to be effective.</w:t>
            </w:r>
          </w:p>
          <w:p w14:paraId="4DE774FB" w14:textId="04282691" w:rsidR="002D23C9" w:rsidRPr="00ED3628" w:rsidRDefault="002D23C9" w:rsidP="009D405D">
            <w:pPr>
              <w:rPr>
                <w:rFonts w:cs="Arial"/>
              </w:rPr>
            </w:pPr>
          </w:p>
        </w:tc>
        <w:tc>
          <w:tcPr>
            <w:tcW w:w="3261" w:type="dxa"/>
            <w:shd w:val="clear" w:color="auto" w:fill="auto"/>
            <w:tcMar>
              <w:top w:w="57" w:type="dxa"/>
              <w:bottom w:w="57" w:type="dxa"/>
            </w:tcMar>
          </w:tcPr>
          <w:p w14:paraId="5284D2BF" w14:textId="44AD4CC7" w:rsidR="00721686" w:rsidRDefault="00721686" w:rsidP="00721686">
            <w:pPr>
              <w:pStyle w:val="NoSpacing"/>
            </w:pPr>
            <w:r w:rsidRPr="00ED3628">
              <w:lastRenderedPageBreak/>
              <w:t>Ensure sufficient share of teacher time and deploying teaching assistants efficiently to consolidate their learning.</w:t>
            </w:r>
          </w:p>
          <w:p w14:paraId="47674BE1" w14:textId="7E50C8C2" w:rsidR="002D23C9" w:rsidRDefault="002D23C9" w:rsidP="00721686">
            <w:pPr>
              <w:pStyle w:val="NoSpacing"/>
            </w:pPr>
          </w:p>
          <w:p w14:paraId="7C32B189" w14:textId="2FB35497" w:rsidR="002D23C9" w:rsidRDefault="002D23C9" w:rsidP="00721686">
            <w:pPr>
              <w:pStyle w:val="NoSpacing"/>
            </w:pPr>
          </w:p>
          <w:p w14:paraId="0DC0F794" w14:textId="3E9BDEEA" w:rsidR="002D23C9" w:rsidRDefault="002D23C9" w:rsidP="00721686">
            <w:pPr>
              <w:pStyle w:val="NoSpacing"/>
            </w:pPr>
          </w:p>
          <w:p w14:paraId="7CC3871A" w14:textId="15D0F2C5" w:rsidR="002D23C9" w:rsidRDefault="002D23C9" w:rsidP="00721686">
            <w:pPr>
              <w:pStyle w:val="NoSpacing"/>
            </w:pPr>
          </w:p>
          <w:p w14:paraId="0BFE3D6C" w14:textId="4AA754F4" w:rsidR="002D23C9" w:rsidRDefault="002D23C9" w:rsidP="00721686">
            <w:pPr>
              <w:pStyle w:val="NoSpacing"/>
            </w:pPr>
          </w:p>
          <w:p w14:paraId="104D784D" w14:textId="6F44E9BD" w:rsidR="002D23C9" w:rsidRDefault="002D23C9" w:rsidP="00721686">
            <w:pPr>
              <w:pStyle w:val="NoSpacing"/>
            </w:pPr>
            <w:r>
              <w:lastRenderedPageBreak/>
              <w:t>Outcomes monitored through the school improvement plan.</w:t>
            </w:r>
          </w:p>
          <w:p w14:paraId="40E05159" w14:textId="77777777" w:rsidR="002D23C9" w:rsidRPr="00ED3628" w:rsidRDefault="002D23C9" w:rsidP="00721686">
            <w:pPr>
              <w:pStyle w:val="NoSpacing"/>
            </w:pPr>
          </w:p>
          <w:p w14:paraId="2B6D7776" w14:textId="77777777" w:rsidR="00125340" w:rsidRDefault="00125340" w:rsidP="009D405D">
            <w:pPr>
              <w:rPr>
                <w:rFonts w:cs="Arial"/>
              </w:rPr>
            </w:pPr>
          </w:p>
          <w:p w14:paraId="2A2535D3" w14:textId="77777777" w:rsidR="00B55CD8" w:rsidRDefault="00B55CD8" w:rsidP="009D405D">
            <w:pPr>
              <w:rPr>
                <w:rFonts w:cs="Arial"/>
              </w:rPr>
            </w:pPr>
          </w:p>
          <w:p w14:paraId="1CC5C016" w14:textId="77777777" w:rsidR="00B55CD8" w:rsidRDefault="00B55CD8" w:rsidP="009D405D">
            <w:pPr>
              <w:rPr>
                <w:rFonts w:cs="Arial"/>
              </w:rPr>
            </w:pPr>
          </w:p>
          <w:p w14:paraId="0A8C6359" w14:textId="77777777" w:rsidR="00B55CD8" w:rsidRDefault="00B55CD8" w:rsidP="009D405D">
            <w:pPr>
              <w:rPr>
                <w:rFonts w:cs="Arial"/>
              </w:rPr>
            </w:pPr>
          </w:p>
          <w:p w14:paraId="26DC4F41" w14:textId="77777777" w:rsidR="00B55CD8" w:rsidRDefault="00B55CD8" w:rsidP="009D405D">
            <w:pPr>
              <w:rPr>
                <w:rFonts w:cs="Arial"/>
              </w:rPr>
            </w:pPr>
          </w:p>
          <w:p w14:paraId="4BA821DF" w14:textId="77777777" w:rsidR="00B55CD8" w:rsidRDefault="00B55CD8" w:rsidP="009D405D">
            <w:pPr>
              <w:rPr>
                <w:rFonts w:cs="Arial"/>
              </w:rPr>
            </w:pPr>
          </w:p>
          <w:p w14:paraId="0B6B4EA3" w14:textId="77777777" w:rsidR="00B55CD8" w:rsidRDefault="00B55CD8" w:rsidP="009D405D">
            <w:pPr>
              <w:rPr>
                <w:rFonts w:cs="Arial"/>
              </w:rPr>
            </w:pPr>
          </w:p>
          <w:p w14:paraId="666E7ADA" w14:textId="77777777" w:rsidR="00B55CD8" w:rsidRDefault="00B55CD8" w:rsidP="009D405D">
            <w:pPr>
              <w:rPr>
                <w:rFonts w:cs="Arial"/>
              </w:rPr>
            </w:pPr>
          </w:p>
          <w:p w14:paraId="41762E35" w14:textId="77777777" w:rsidR="00B55CD8" w:rsidRDefault="00B55CD8" w:rsidP="009D405D">
            <w:pPr>
              <w:rPr>
                <w:rFonts w:cs="Arial"/>
              </w:rPr>
            </w:pPr>
          </w:p>
          <w:p w14:paraId="79F62B28" w14:textId="77777777" w:rsidR="00B55CD8" w:rsidRDefault="00B55CD8" w:rsidP="009D405D">
            <w:pPr>
              <w:rPr>
                <w:rFonts w:cs="Arial"/>
              </w:rPr>
            </w:pPr>
          </w:p>
          <w:p w14:paraId="2884FE1C" w14:textId="16133573" w:rsidR="00B55CD8" w:rsidRPr="00ED3628" w:rsidRDefault="00B55CD8" w:rsidP="009D405D">
            <w:pPr>
              <w:rPr>
                <w:rFonts w:cs="Arial"/>
              </w:rPr>
            </w:pPr>
          </w:p>
        </w:tc>
        <w:tc>
          <w:tcPr>
            <w:tcW w:w="1276" w:type="dxa"/>
            <w:shd w:val="clear" w:color="auto" w:fill="auto"/>
          </w:tcPr>
          <w:p w14:paraId="498FC908" w14:textId="77777777" w:rsidR="00ED3628" w:rsidRPr="00ED3628" w:rsidRDefault="00721686" w:rsidP="009D405D">
            <w:pPr>
              <w:rPr>
                <w:rFonts w:cs="Arial"/>
              </w:rPr>
            </w:pPr>
            <w:r w:rsidRPr="00ED3628">
              <w:rPr>
                <w:rFonts w:cs="Arial"/>
              </w:rPr>
              <w:lastRenderedPageBreak/>
              <w:t>AHT</w:t>
            </w:r>
            <w:r w:rsidR="00ED3628" w:rsidRPr="00ED3628">
              <w:rPr>
                <w:rFonts w:cs="Arial"/>
              </w:rPr>
              <w:t>/</w:t>
            </w:r>
          </w:p>
          <w:p w14:paraId="09787D3E" w14:textId="77777777" w:rsidR="00125340" w:rsidRDefault="00ED3628" w:rsidP="009D405D">
            <w:pPr>
              <w:rPr>
                <w:rFonts w:cs="Arial"/>
              </w:rPr>
            </w:pPr>
            <w:r w:rsidRPr="00ED3628">
              <w:rPr>
                <w:rFonts w:cs="Arial"/>
              </w:rPr>
              <w:t xml:space="preserve"> LOL for English</w:t>
            </w:r>
          </w:p>
          <w:p w14:paraId="17AF9B6F" w14:textId="77777777" w:rsidR="002D23C9" w:rsidRDefault="002D23C9" w:rsidP="009D405D">
            <w:pPr>
              <w:rPr>
                <w:rFonts w:cs="Arial"/>
              </w:rPr>
            </w:pPr>
          </w:p>
          <w:p w14:paraId="1D3B34A9" w14:textId="77777777" w:rsidR="002D23C9" w:rsidRDefault="002D23C9" w:rsidP="009D405D">
            <w:pPr>
              <w:rPr>
                <w:rFonts w:cs="Arial"/>
              </w:rPr>
            </w:pPr>
          </w:p>
          <w:p w14:paraId="324DA357" w14:textId="77777777" w:rsidR="002D23C9" w:rsidRDefault="002D23C9" w:rsidP="009D405D">
            <w:pPr>
              <w:rPr>
                <w:rFonts w:cs="Arial"/>
              </w:rPr>
            </w:pPr>
          </w:p>
          <w:p w14:paraId="74FF318E" w14:textId="77777777" w:rsidR="002D23C9" w:rsidRDefault="002D23C9" w:rsidP="009D405D">
            <w:pPr>
              <w:rPr>
                <w:rFonts w:cs="Arial"/>
              </w:rPr>
            </w:pPr>
          </w:p>
          <w:p w14:paraId="6DDB4643" w14:textId="77777777" w:rsidR="002D23C9" w:rsidRDefault="002D23C9" w:rsidP="009D405D">
            <w:pPr>
              <w:rPr>
                <w:rFonts w:cs="Arial"/>
              </w:rPr>
            </w:pPr>
          </w:p>
          <w:p w14:paraId="0ABBAB6A" w14:textId="77777777" w:rsidR="002D23C9" w:rsidRDefault="002D23C9" w:rsidP="009D405D">
            <w:pPr>
              <w:rPr>
                <w:rFonts w:cs="Arial"/>
              </w:rPr>
            </w:pPr>
          </w:p>
          <w:p w14:paraId="41B31CAB" w14:textId="77777777" w:rsidR="002D23C9" w:rsidRDefault="002D23C9" w:rsidP="009D405D">
            <w:pPr>
              <w:rPr>
                <w:rFonts w:cs="Arial"/>
              </w:rPr>
            </w:pPr>
          </w:p>
          <w:p w14:paraId="08612779" w14:textId="55B1B10F" w:rsidR="002D23C9" w:rsidRPr="00ED3628" w:rsidRDefault="002D23C9" w:rsidP="002D23C9">
            <w:pPr>
              <w:rPr>
                <w:rFonts w:cs="Arial"/>
              </w:rPr>
            </w:pPr>
            <w:r>
              <w:rPr>
                <w:rFonts w:cs="Arial"/>
              </w:rPr>
              <w:t xml:space="preserve">H of S/ H </w:t>
            </w:r>
            <w:r w:rsidRPr="00ED3628">
              <w:rPr>
                <w:rFonts w:cs="Arial"/>
              </w:rPr>
              <w:t>AHT/</w:t>
            </w:r>
          </w:p>
          <w:p w14:paraId="1932B6CB" w14:textId="1233F20D" w:rsidR="002D23C9" w:rsidRDefault="002D23C9" w:rsidP="002D23C9">
            <w:pPr>
              <w:rPr>
                <w:rFonts w:cs="Arial"/>
              </w:rPr>
            </w:pPr>
            <w:r w:rsidRPr="00ED3628">
              <w:rPr>
                <w:rFonts w:cs="Arial"/>
              </w:rPr>
              <w:t xml:space="preserve"> LOL for English</w:t>
            </w:r>
          </w:p>
          <w:p w14:paraId="11155191" w14:textId="2A83B13A" w:rsidR="002D23C9" w:rsidRPr="00ED3628" w:rsidRDefault="002D23C9" w:rsidP="009D405D">
            <w:pPr>
              <w:rPr>
                <w:rFonts w:cs="Arial"/>
              </w:rPr>
            </w:pPr>
          </w:p>
        </w:tc>
        <w:tc>
          <w:tcPr>
            <w:tcW w:w="2297" w:type="dxa"/>
          </w:tcPr>
          <w:p w14:paraId="7DCAA80F" w14:textId="77777777" w:rsidR="00125340" w:rsidRDefault="00721686" w:rsidP="009D405D">
            <w:pPr>
              <w:rPr>
                <w:rFonts w:cs="Arial"/>
              </w:rPr>
            </w:pPr>
            <w:r w:rsidRPr="00ED3628">
              <w:rPr>
                <w:rFonts w:cs="Arial"/>
              </w:rPr>
              <w:lastRenderedPageBreak/>
              <w:t>October 2017</w:t>
            </w:r>
          </w:p>
          <w:p w14:paraId="49EBBD78" w14:textId="77777777" w:rsidR="0008537E" w:rsidRDefault="0008537E" w:rsidP="009D405D">
            <w:pPr>
              <w:rPr>
                <w:rFonts w:cs="Arial"/>
              </w:rPr>
            </w:pPr>
            <w:r>
              <w:rPr>
                <w:rFonts w:cs="Arial"/>
              </w:rPr>
              <w:t>December 2017</w:t>
            </w:r>
          </w:p>
          <w:p w14:paraId="3B4702E2" w14:textId="77777777" w:rsidR="0008537E" w:rsidRDefault="0008537E" w:rsidP="009D405D">
            <w:pPr>
              <w:rPr>
                <w:rFonts w:cs="Arial"/>
              </w:rPr>
            </w:pPr>
            <w:r>
              <w:rPr>
                <w:rFonts w:cs="Arial"/>
              </w:rPr>
              <w:t>April 2018</w:t>
            </w:r>
          </w:p>
          <w:p w14:paraId="0753E35F" w14:textId="77777777" w:rsidR="0008537E" w:rsidRDefault="0008537E" w:rsidP="009D405D">
            <w:pPr>
              <w:rPr>
                <w:rFonts w:cs="Arial"/>
              </w:rPr>
            </w:pPr>
            <w:r>
              <w:rPr>
                <w:rFonts w:cs="Arial"/>
              </w:rPr>
              <w:t>June 2018</w:t>
            </w:r>
          </w:p>
          <w:p w14:paraId="60E144B0" w14:textId="77777777" w:rsidR="002D23C9" w:rsidRDefault="002D23C9" w:rsidP="009D405D">
            <w:pPr>
              <w:rPr>
                <w:rFonts w:cs="Arial"/>
              </w:rPr>
            </w:pPr>
          </w:p>
          <w:p w14:paraId="40DA8139" w14:textId="77777777" w:rsidR="002D23C9" w:rsidRDefault="002D23C9" w:rsidP="009D405D">
            <w:pPr>
              <w:rPr>
                <w:rFonts w:cs="Arial"/>
              </w:rPr>
            </w:pPr>
          </w:p>
          <w:p w14:paraId="115C6F6A" w14:textId="77777777" w:rsidR="002D23C9" w:rsidRDefault="002D23C9" w:rsidP="009D405D">
            <w:pPr>
              <w:rPr>
                <w:rFonts w:cs="Arial"/>
              </w:rPr>
            </w:pPr>
          </w:p>
          <w:p w14:paraId="10F6A170" w14:textId="77777777" w:rsidR="002D23C9" w:rsidRDefault="002D23C9" w:rsidP="009D405D">
            <w:pPr>
              <w:rPr>
                <w:rFonts w:cs="Arial"/>
              </w:rPr>
            </w:pPr>
          </w:p>
          <w:p w14:paraId="759A957B" w14:textId="77777777" w:rsidR="002D23C9" w:rsidRDefault="002D23C9" w:rsidP="009D405D">
            <w:pPr>
              <w:rPr>
                <w:rFonts w:cs="Arial"/>
              </w:rPr>
            </w:pPr>
          </w:p>
          <w:p w14:paraId="4000418A" w14:textId="77777777" w:rsidR="002D23C9" w:rsidRDefault="002D23C9" w:rsidP="009D405D">
            <w:pPr>
              <w:rPr>
                <w:rFonts w:cs="Arial"/>
              </w:rPr>
            </w:pPr>
          </w:p>
          <w:p w14:paraId="619A095E" w14:textId="77777777" w:rsidR="002D23C9" w:rsidRDefault="002D23C9" w:rsidP="002D23C9">
            <w:pPr>
              <w:rPr>
                <w:rFonts w:cs="Arial"/>
              </w:rPr>
            </w:pPr>
            <w:r w:rsidRPr="00ED3628">
              <w:rPr>
                <w:rFonts w:cs="Arial"/>
              </w:rPr>
              <w:t>October 2017</w:t>
            </w:r>
          </w:p>
          <w:p w14:paraId="6D6639B5" w14:textId="77777777" w:rsidR="002D23C9" w:rsidRDefault="002D23C9" w:rsidP="002D23C9">
            <w:pPr>
              <w:rPr>
                <w:rFonts w:cs="Arial"/>
              </w:rPr>
            </w:pPr>
            <w:r>
              <w:rPr>
                <w:rFonts w:cs="Arial"/>
              </w:rPr>
              <w:t>December 2017</w:t>
            </w:r>
          </w:p>
          <w:p w14:paraId="05C0B770" w14:textId="77777777" w:rsidR="002D23C9" w:rsidRDefault="002D23C9" w:rsidP="002D23C9">
            <w:pPr>
              <w:rPr>
                <w:rFonts w:cs="Arial"/>
              </w:rPr>
            </w:pPr>
            <w:r>
              <w:rPr>
                <w:rFonts w:cs="Arial"/>
              </w:rPr>
              <w:t>April 2018</w:t>
            </w:r>
          </w:p>
          <w:p w14:paraId="79E6DB09" w14:textId="4D49FFB4" w:rsidR="002D23C9" w:rsidRPr="00ED3628" w:rsidRDefault="002D23C9" w:rsidP="002D23C9">
            <w:pPr>
              <w:rPr>
                <w:rFonts w:cs="Arial"/>
              </w:rPr>
            </w:pPr>
            <w:r>
              <w:rPr>
                <w:rFonts w:cs="Arial"/>
              </w:rPr>
              <w:t>June 2018</w:t>
            </w:r>
          </w:p>
        </w:tc>
      </w:tr>
      <w:tr w:rsidR="002954A6" w:rsidRPr="00FC3828" w14:paraId="66D20392" w14:textId="77777777" w:rsidTr="00173F42">
        <w:trPr>
          <w:trHeight w:hRule="exact" w:val="387"/>
        </w:trPr>
        <w:tc>
          <w:tcPr>
            <w:tcW w:w="13012" w:type="dxa"/>
            <w:gridSpan w:val="8"/>
            <w:tcMar>
              <w:top w:w="57" w:type="dxa"/>
              <w:bottom w:w="57" w:type="dxa"/>
            </w:tcMar>
          </w:tcPr>
          <w:p w14:paraId="38E72F47" w14:textId="77777777" w:rsidR="00125340" w:rsidRPr="0008537E" w:rsidRDefault="00125340" w:rsidP="009D405D">
            <w:pPr>
              <w:jc w:val="right"/>
              <w:rPr>
                <w:rFonts w:cs="Arial"/>
              </w:rPr>
            </w:pPr>
            <w:r w:rsidRPr="0008537E">
              <w:rPr>
                <w:rFonts w:cs="Arial"/>
              </w:rPr>
              <w:lastRenderedPageBreak/>
              <w:t>Total budgeted cost</w:t>
            </w:r>
          </w:p>
          <w:p w14:paraId="0D5C07C5" w14:textId="583A072D" w:rsidR="00ED3628" w:rsidRPr="0008537E" w:rsidRDefault="00730FE2" w:rsidP="009D405D">
            <w:pPr>
              <w:jc w:val="right"/>
              <w:rPr>
                <w:rFonts w:cs="Arial"/>
              </w:rPr>
            </w:pPr>
            <w:r>
              <w:rPr>
                <w:rFonts w:cs="Arial"/>
              </w:rPr>
              <w:t xml:space="preserve">Targeted </w:t>
            </w:r>
          </w:p>
          <w:p w14:paraId="2642C7A9" w14:textId="77777777" w:rsidR="00ED3628" w:rsidRPr="0008537E" w:rsidRDefault="00ED3628" w:rsidP="009D405D">
            <w:pPr>
              <w:jc w:val="right"/>
              <w:rPr>
                <w:rFonts w:cs="Arial"/>
              </w:rPr>
            </w:pPr>
          </w:p>
          <w:p w14:paraId="4BD9F671" w14:textId="5A8B1F76" w:rsidR="00ED3628" w:rsidRPr="0008537E" w:rsidRDefault="00ED3628" w:rsidP="009D405D">
            <w:pPr>
              <w:jc w:val="right"/>
              <w:rPr>
                <w:rFonts w:cs="Arial"/>
              </w:rPr>
            </w:pPr>
          </w:p>
        </w:tc>
        <w:tc>
          <w:tcPr>
            <w:tcW w:w="2297" w:type="dxa"/>
          </w:tcPr>
          <w:p w14:paraId="57C1467B" w14:textId="5AE989CF" w:rsidR="00125340" w:rsidRPr="0008537E" w:rsidRDefault="005901A8" w:rsidP="009D405D">
            <w:pPr>
              <w:rPr>
                <w:rFonts w:cs="Arial"/>
              </w:rPr>
            </w:pPr>
            <w:r>
              <w:rPr>
                <w:rFonts w:cs="Arial"/>
              </w:rPr>
              <w:t>£52,865</w:t>
            </w:r>
          </w:p>
          <w:p w14:paraId="6FCCC57C" w14:textId="77777777" w:rsidR="00ED3628" w:rsidRPr="0008537E" w:rsidRDefault="00ED3628" w:rsidP="009D405D">
            <w:pPr>
              <w:rPr>
                <w:rFonts w:cs="Arial"/>
              </w:rPr>
            </w:pPr>
          </w:p>
          <w:p w14:paraId="23761C48" w14:textId="77777777" w:rsidR="00ED3628" w:rsidRPr="0008537E" w:rsidRDefault="00ED3628" w:rsidP="009D405D">
            <w:pPr>
              <w:rPr>
                <w:rFonts w:cs="Arial"/>
              </w:rPr>
            </w:pPr>
          </w:p>
          <w:p w14:paraId="03D03D72" w14:textId="764DD876" w:rsidR="00ED3628" w:rsidRPr="0008537E" w:rsidRDefault="00ED3628" w:rsidP="009D405D">
            <w:pPr>
              <w:rPr>
                <w:rFonts w:cs="Arial"/>
              </w:rPr>
            </w:pPr>
          </w:p>
        </w:tc>
      </w:tr>
      <w:tr w:rsidR="00730FE2" w14:paraId="456339C3" w14:textId="77777777" w:rsidTr="00173F42">
        <w:trPr>
          <w:trHeight w:val="289"/>
        </w:trPr>
        <w:tc>
          <w:tcPr>
            <w:tcW w:w="15309" w:type="dxa"/>
            <w:gridSpan w:val="9"/>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5FEA740" w14:textId="004EE0AE" w:rsidR="00730FE2" w:rsidRPr="00730FE2" w:rsidRDefault="00730FE2">
            <w:pPr>
              <w:rPr>
                <w:rFonts w:cs="Arial"/>
                <w:b/>
                <w:u w:val="single"/>
              </w:rPr>
            </w:pPr>
            <w:r w:rsidRPr="00730FE2">
              <w:rPr>
                <w:rFonts w:cs="Arial"/>
                <w:b/>
                <w:u w:val="single"/>
              </w:rPr>
              <w:t xml:space="preserve">Targeted Support </w:t>
            </w:r>
          </w:p>
        </w:tc>
      </w:tr>
      <w:tr w:rsidR="00730FE2" w14:paraId="4B103C22" w14:textId="77777777" w:rsidTr="00173F42">
        <w:trPr>
          <w:trHeight w:val="289"/>
        </w:trPr>
        <w:tc>
          <w:tcPr>
            <w:tcW w:w="22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71413C7" w14:textId="77777777" w:rsidR="00730FE2" w:rsidRPr="00852B21" w:rsidRDefault="00730FE2">
            <w:pPr>
              <w:rPr>
                <w:rFonts w:cs="Arial"/>
              </w:rPr>
            </w:pPr>
            <w:r w:rsidRPr="00852B21">
              <w:rPr>
                <w:rFonts w:cs="Arial"/>
              </w:rPr>
              <w:t>Desired outcome</w:t>
            </w:r>
          </w:p>
        </w:tc>
        <w:tc>
          <w:tcPr>
            <w:tcW w:w="24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476C2C" w14:textId="77777777" w:rsidR="00730FE2" w:rsidRPr="00852B21" w:rsidRDefault="00730FE2">
            <w:pPr>
              <w:rPr>
                <w:rFonts w:cs="Arial"/>
              </w:rPr>
            </w:pPr>
            <w:r w:rsidRPr="00852B21">
              <w:rPr>
                <w:rFonts w:cs="Arial"/>
              </w:rPr>
              <w:t>Chosen action / approach</w:t>
            </w:r>
          </w:p>
        </w:tc>
        <w:tc>
          <w:tcPr>
            <w:tcW w:w="382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70D9446" w14:textId="77777777" w:rsidR="00730FE2" w:rsidRPr="00852B21" w:rsidRDefault="00730FE2">
            <w:pPr>
              <w:rPr>
                <w:rFonts w:cs="Arial"/>
              </w:rPr>
            </w:pPr>
            <w:r w:rsidRPr="00852B21">
              <w:rPr>
                <w:rFonts w:cs="Arial"/>
              </w:rPr>
              <w:t>What is the evidence and rationale for this choice?</w:t>
            </w:r>
          </w:p>
        </w:tc>
        <w:tc>
          <w:tcPr>
            <w:tcW w:w="32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EFE156D" w14:textId="77777777" w:rsidR="00730FE2" w:rsidRPr="00852B21" w:rsidRDefault="00730FE2">
            <w:pPr>
              <w:rPr>
                <w:rFonts w:cs="Arial"/>
              </w:rPr>
            </w:pPr>
            <w:r w:rsidRPr="00852B21">
              <w:rPr>
                <w:rFonts w:cs="Arial"/>
              </w:rPr>
              <w:t>How will you ensure it is implemented well?</w:t>
            </w:r>
          </w:p>
        </w:tc>
        <w:tc>
          <w:tcPr>
            <w:tcW w:w="1276" w:type="dxa"/>
            <w:tcBorders>
              <w:top w:val="single" w:sz="4" w:space="0" w:color="auto"/>
              <w:left w:val="single" w:sz="4" w:space="0" w:color="auto"/>
              <w:bottom w:val="single" w:sz="4" w:space="0" w:color="auto"/>
              <w:right w:val="single" w:sz="4" w:space="0" w:color="auto"/>
            </w:tcBorders>
            <w:hideMark/>
          </w:tcPr>
          <w:p w14:paraId="3488C1D4" w14:textId="77777777" w:rsidR="00730FE2" w:rsidRPr="00852B21" w:rsidRDefault="00730FE2">
            <w:pPr>
              <w:rPr>
                <w:rFonts w:cs="Arial"/>
              </w:rPr>
            </w:pPr>
            <w:r w:rsidRPr="00852B21">
              <w:rPr>
                <w:rFonts w:cs="Arial"/>
              </w:rPr>
              <w:t>Staff lead</w:t>
            </w:r>
          </w:p>
        </w:tc>
        <w:tc>
          <w:tcPr>
            <w:tcW w:w="2297" w:type="dxa"/>
            <w:tcBorders>
              <w:top w:val="single" w:sz="4" w:space="0" w:color="auto"/>
              <w:left w:val="single" w:sz="4" w:space="0" w:color="auto"/>
              <w:bottom w:val="single" w:sz="4" w:space="0" w:color="auto"/>
              <w:right w:val="single" w:sz="4" w:space="0" w:color="auto"/>
            </w:tcBorders>
            <w:hideMark/>
          </w:tcPr>
          <w:p w14:paraId="7D80A393" w14:textId="77777777" w:rsidR="00730FE2" w:rsidRPr="00852B21" w:rsidRDefault="00730FE2">
            <w:pPr>
              <w:rPr>
                <w:rFonts w:cs="Arial"/>
              </w:rPr>
            </w:pPr>
            <w:r w:rsidRPr="00852B21">
              <w:rPr>
                <w:rFonts w:cs="Arial"/>
              </w:rPr>
              <w:t>When will you review implementation?</w:t>
            </w:r>
          </w:p>
        </w:tc>
      </w:tr>
      <w:tr w:rsidR="00ED3628" w:rsidRPr="00FC3828" w14:paraId="445AB23B" w14:textId="77777777" w:rsidTr="00173F42">
        <w:tc>
          <w:tcPr>
            <w:tcW w:w="2236" w:type="dxa"/>
            <w:gridSpan w:val="3"/>
            <w:tcMar>
              <w:top w:w="57" w:type="dxa"/>
              <w:bottom w:w="57" w:type="dxa"/>
            </w:tcMar>
          </w:tcPr>
          <w:p w14:paraId="3DBEB77B" w14:textId="533EF377" w:rsidR="00ED3628" w:rsidRPr="00ED3628" w:rsidRDefault="00ED3628" w:rsidP="0008537E">
            <w:pPr>
              <w:pStyle w:val="NoSpacing"/>
            </w:pPr>
            <w:r w:rsidRPr="00ED3628">
              <w:t>Improve rates of progress in reading for PP children in Year 3.</w:t>
            </w:r>
          </w:p>
        </w:tc>
        <w:tc>
          <w:tcPr>
            <w:tcW w:w="2410" w:type="dxa"/>
            <w:tcMar>
              <w:top w:w="57" w:type="dxa"/>
              <w:bottom w:w="57" w:type="dxa"/>
            </w:tcMar>
          </w:tcPr>
          <w:p w14:paraId="5891D01C" w14:textId="40A4C082" w:rsidR="00ED3628" w:rsidRPr="00ED3628" w:rsidRDefault="00ED3628" w:rsidP="002D23C9">
            <w:pPr>
              <w:pStyle w:val="NoSpacing"/>
            </w:pPr>
            <w:r w:rsidRPr="00ED3628">
              <w:t>Additional adult support in the classroom. Interventions run by the, teachers Learning Mentor</w:t>
            </w:r>
            <w:r>
              <w:t>,</w:t>
            </w:r>
            <w:r w:rsidRPr="00ED3628">
              <w:t xml:space="preserve"> </w:t>
            </w:r>
            <w:r>
              <w:rPr>
                <w:rFonts w:ascii="Calibri" w:hAnsi="Calibri"/>
              </w:rPr>
              <w:t xml:space="preserve">Inclusion &amp; Care Manager &amp; </w:t>
            </w:r>
            <w:r>
              <w:t>Teaching A</w:t>
            </w:r>
            <w:r w:rsidRPr="00ED3628">
              <w:t>ssistants</w:t>
            </w:r>
            <w:r w:rsidR="002D23C9">
              <w:t>.</w:t>
            </w:r>
          </w:p>
        </w:tc>
        <w:tc>
          <w:tcPr>
            <w:tcW w:w="3829" w:type="dxa"/>
            <w:gridSpan w:val="2"/>
            <w:tcMar>
              <w:top w:w="57" w:type="dxa"/>
              <w:bottom w:w="57" w:type="dxa"/>
            </w:tcMar>
          </w:tcPr>
          <w:p w14:paraId="6CE9A79F" w14:textId="4CBFDF4B" w:rsidR="00ED3628" w:rsidRPr="00ED3628" w:rsidRDefault="0008537E" w:rsidP="0008537E">
            <w:pPr>
              <w:pStyle w:val="NoSpacing"/>
            </w:pPr>
            <w:r>
              <w:t xml:space="preserve">Quality First teaching as well as carefully targeted interventions delivered by the teacher as well as other </w:t>
            </w:r>
            <w:r w:rsidR="00A92076">
              <w:t>well-trained</w:t>
            </w:r>
            <w:r>
              <w:t xml:space="preserve"> staff.</w:t>
            </w:r>
          </w:p>
        </w:tc>
        <w:tc>
          <w:tcPr>
            <w:tcW w:w="3261" w:type="dxa"/>
            <w:tcMar>
              <w:top w:w="57" w:type="dxa"/>
              <w:bottom w:w="57" w:type="dxa"/>
            </w:tcMar>
          </w:tcPr>
          <w:p w14:paraId="004806FC" w14:textId="1497CE5B" w:rsidR="0008537E" w:rsidRPr="00ED3628" w:rsidRDefault="0008537E" w:rsidP="0008537E">
            <w:pPr>
              <w:pStyle w:val="NoSpacing"/>
            </w:pPr>
            <w:r w:rsidRPr="00ED3628">
              <w:t xml:space="preserve">Ensure </w:t>
            </w:r>
            <w:r>
              <w:t>interventions are delivered consistently, fully and monitored closely.</w:t>
            </w:r>
          </w:p>
          <w:p w14:paraId="5AD07CB7" w14:textId="77777777" w:rsidR="00ED3628" w:rsidRPr="00ED3628" w:rsidRDefault="00ED3628" w:rsidP="0008537E">
            <w:pPr>
              <w:pStyle w:val="NoSpacing"/>
            </w:pPr>
          </w:p>
        </w:tc>
        <w:tc>
          <w:tcPr>
            <w:tcW w:w="1276" w:type="dxa"/>
          </w:tcPr>
          <w:p w14:paraId="788A5107" w14:textId="77777777" w:rsidR="0008537E" w:rsidRPr="00ED3628" w:rsidRDefault="0008537E" w:rsidP="0008537E">
            <w:pPr>
              <w:rPr>
                <w:rFonts w:cs="Arial"/>
              </w:rPr>
            </w:pPr>
            <w:r w:rsidRPr="00ED3628">
              <w:rPr>
                <w:rFonts w:cs="Arial"/>
              </w:rPr>
              <w:t>AHT/</w:t>
            </w:r>
          </w:p>
          <w:p w14:paraId="0B4D5F5C" w14:textId="3F337030" w:rsidR="00ED3628" w:rsidRPr="00ED3628" w:rsidRDefault="0008537E" w:rsidP="0008537E">
            <w:pPr>
              <w:pStyle w:val="NoSpacing"/>
            </w:pPr>
            <w:r w:rsidRPr="00ED3628">
              <w:rPr>
                <w:rFonts w:cs="Arial"/>
              </w:rPr>
              <w:t xml:space="preserve"> </w:t>
            </w:r>
            <w:r>
              <w:rPr>
                <w:rFonts w:cs="Arial"/>
              </w:rPr>
              <w:t xml:space="preserve">Year 3 &amp; 4 </w:t>
            </w:r>
            <w:r w:rsidRPr="00ED3628">
              <w:rPr>
                <w:rFonts w:cs="Arial"/>
              </w:rPr>
              <w:t xml:space="preserve">LOL </w:t>
            </w:r>
          </w:p>
        </w:tc>
        <w:tc>
          <w:tcPr>
            <w:tcW w:w="2297" w:type="dxa"/>
          </w:tcPr>
          <w:p w14:paraId="4BDDD037" w14:textId="77777777" w:rsidR="0008537E" w:rsidRDefault="0008537E" w:rsidP="0008537E">
            <w:pPr>
              <w:rPr>
                <w:rFonts w:cs="Arial"/>
              </w:rPr>
            </w:pPr>
            <w:r w:rsidRPr="00ED3628">
              <w:rPr>
                <w:rFonts w:cs="Arial"/>
              </w:rPr>
              <w:t>October 2017</w:t>
            </w:r>
          </w:p>
          <w:p w14:paraId="1789B7A2" w14:textId="77777777" w:rsidR="0008537E" w:rsidRDefault="0008537E" w:rsidP="0008537E">
            <w:pPr>
              <w:rPr>
                <w:rFonts w:cs="Arial"/>
              </w:rPr>
            </w:pPr>
            <w:r>
              <w:rPr>
                <w:rFonts w:cs="Arial"/>
              </w:rPr>
              <w:t>December 2017</w:t>
            </w:r>
          </w:p>
          <w:p w14:paraId="195679AD" w14:textId="77777777" w:rsidR="0008537E" w:rsidRDefault="0008537E" w:rsidP="0008537E">
            <w:pPr>
              <w:rPr>
                <w:rFonts w:cs="Arial"/>
              </w:rPr>
            </w:pPr>
            <w:r>
              <w:rPr>
                <w:rFonts w:cs="Arial"/>
              </w:rPr>
              <w:t>April 2018</w:t>
            </w:r>
          </w:p>
          <w:p w14:paraId="32500EF6" w14:textId="2586A1B0" w:rsidR="00ED3628" w:rsidRPr="00ED3628" w:rsidRDefault="0008537E" w:rsidP="0008537E">
            <w:pPr>
              <w:pStyle w:val="NoSpacing"/>
            </w:pPr>
            <w:r>
              <w:rPr>
                <w:rFonts w:cs="Arial"/>
              </w:rPr>
              <w:t>June 2018</w:t>
            </w:r>
          </w:p>
        </w:tc>
      </w:tr>
      <w:tr w:rsidR="002D23C9" w:rsidRPr="00FC3828" w14:paraId="3B1623FE" w14:textId="77777777" w:rsidTr="00173F42">
        <w:tc>
          <w:tcPr>
            <w:tcW w:w="2236" w:type="dxa"/>
            <w:gridSpan w:val="3"/>
            <w:tcMar>
              <w:top w:w="57" w:type="dxa"/>
              <w:bottom w:w="57" w:type="dxa"/>
            </w:tcMar>
          </w:tcPr>
          <w:p w14:paraId="22A50B50" w14:textId="5BF56C8D" w:rsidR="002D23C9" w:rsidRPr="002D23C9" w:rsidRDefault="002D23C9" w:rsidP="0008537E">
            <w:pPr>
              <w:pStyle w:val="NoSpacing"/>
            </w:pPr>
            <w:r w:rsidRPr="002D23C9">
              <w:rPr>
                <w:rFonts w:cs="Arial"/>
              </w:rPr>
              <w:t>Improve rates of progress in writing for PP children in Year 4 5 and 6 groups.</w:t>
            </w:r>
          </w:p>
        </w:tc>
        <w:tc>
          <w:tcPr>
            <w:tcW w:w="2410" w:type="dxa"/>
            <w:tcMar>
              <w:top w:w="57" w:type="dxa"/>
              <w:bottom w:w="57" w:type="dxa"/>
            </w:tcMar>
          </w:tcPr>
          <w:p w14:paraId="30AFB35C" w14:textId="1D8C6E0B" w:rsidR="002D23C9" w:rsidRPr="00ED3628" w:rsidRDefault="002D23C9" w:rsidP="002D23C9">
            <w:pPr>
              <w:pStyle w:val="NoSpacing"/>
            </w:pPr>
            <w:r w:rsidRPr="00ED3628">
              <w:t>Additional adult support in the classroom. Interventions run by the, teachers Learning Mentor</w:t>
            </w:r>
            <w:r>
              <w:t>,</w:t>
            </w:r>
            <w:r w:rsidRPr="00ED3628">
              <w:t xml:space="preserve"> </w:t>
            </w:r>
            <w:r>
              <w:rPr>
                <w:rFonts w:ascii="Calibri" w:hAnsi="Calibri"/>
              </w:rPr>
              <w:t xml:space="preserve">Inclusion &amp; Care Manager &amp; </w:t>
            </w:r>
            <w:r>
              <w:t>Teaching A</w:t>
            </w:r>
            <w:r w:rsidRPr="00ED3628">
              <w:t>ssistants</w:t>
            </w:r>
            <w:r>
              <w:t>.</w:t>
            </w:r>
          </w:p>
        </w:tc>
        <w:tc>
          <w:tcPr>
            <w:tcW w:w="3829" w:type="dxa"/>
            <w:gridSpan w:val="2"/>
            <w:tcMar>
              <w:top w:w="57" w:type="dxa"/>
              <w:bottom w:w="57" w:type="dxa"/>
            </w:tcMar>
          </w:tcPr>
          <w:p w14:paraId="5F80AC35" w14:textId="51FD65E1" w:rsidR="002D23C9" w:rsidRDefault="002D23C9" w:rsidP="0008537E">
            <w:pPr>
              <w:pStyle w:val="NoSpacing"/>
            </w:pPr>
            <w:r>
              <w:t>Targeted interventions delivered by the teacher as well as other well-trained staff.</w:t>
            </w:r>
          </w:p>
        </w:tc>
        <w:tc>
          <w:tcPr>
            <w:tcW w:w="3261" w:type="dxa"/>
            <w:tcMar>
              <w:top w:w="57" w:type="dxa"/>
              <w:bottom w:w="57" w:type="dxa"/>
            </w:tcMar>
          </w:tcPr>
          <w:p w14:paraId="665B5AA6" w14:textId="5C90BE00" w:rsidR="002D23C9" w:rsidRPr="00852B21" w:rsidRDefault="002D23C9" w:rsidP="0008537E">
            <w:pPr>
              <w:pStyle w:val="NoSpacing"/>
            </w:pPr>
            <w:r w:rsidRPr="00852B21">
              <w:t>Extra teaching time and preparation/liaison time are paid for out of PP budget.</w:t>
            </w:r>
          </w:p>
        </w:tc>
        <w:tc>
          <w:tcPr>
            <w:tcW w:w="1276" w:type="dxa"/>
          </w:tcPr>
          <w:p w14:paraId="59B173A3" w14:textId="5607683F" w:rsidR="002D23C9" w:rsidRPr="00852B21" w:rsidRDefault="002D23C9" w:rsidP="002D23C9">
            <w:pPr>
              <w:rPr>
                <w:rFonts w:cs="Arial"/>
              </w:rPr>
            </w:pPr>
            <w:r w:rsidRPr="00852B21">
              <w:rPr>
                <w:rFonts w:cs="Arial"/>
              </w:rPr>
              <w:t>H of S/ H AHT</w:t>
            </w:r>
          </w:p>
        </w:tc>
        <w:tc>
          <w:tcPr>
            <w:tcW w:w="2297" w:type="dxa"/>
          </w:tcPr>
          <w:p w14:paraId="7BF8EF81" w14:textId="77777777" w:rsidR="00852B21" w:rsidRPr="00852B21" w:rsidRDefault="00852B21" w:rsidP="00852B21">
            <w:pPr>
              <w:rPr>
                <w:rFonts w:cs="Arial"/>
              </w:rPr>
            </w:pPr>
            <w:r w:rsidRPr="00852B21">
              <w:rPr>
                <w:rFonts w:cs="Arial"/>
              </w:rPr>
              <w:t>October 2017</w:t>
            </w:r>
          </w:p>
          <w:p w14:paraId="18091663" w14:textId="77777777" w:rsidR="00852B21" w:rsidRPr="00852B21" w:rsidRDefault="00852B21" w:rsidP="00852B21">
            <w:pPr>
              <w:rPr>
                <w:rFonts w:cs="Arial"/>
              </w:rPr>
            </w:pPr>
            <w:r w:rsidRPr="00852B21">
              <w:rPr>
                <w:rFonts w:cs="Arial"/>
              </w:rPr>
              <w:t>December 2017</w:t>
            </w:r>
          </w:p>
          <w:p w14:paraId="2FAC8472" w14:textId="77777777" w:rsidR="00852B21" w:rsidRPr="00852B21" w:rsidRDefault="00852B21" w:rsidP="00852B21">
            <w:pPr>
              <w:rPr>
                <w:rFonts w:cs="Arial"/>
              </w:rPr>
            </w:pPr>
            <w:r w:rsidRPr="00852B21">
              <w:rPr>
                <w:rFonts w:cs="Arial"/>
              </w:rPr>
              <w:t>April 2018</w:t>
            </w:r>
          </w:p>
          <w:p w14:paraId="07AE0C2F" w14:textId="0861D0E6" w:rsidR="002D23C9" w:rsidRPr="00852B21" w:rsidRDefault="00852B21" w:rsidP="00852B21">
            <w:pPr>
              <w:rPr>
                <w:rFonts w:cs="Arial"/>
              </w:rPr>
            </w:pPr>
            <w:r w:rsidRPr="00852B21">
              <w:rPr>
                <w:rFonts w:cs="Arial"/>
              </w:rPr>
              <w:t>June 2018</w:t>
            </w:r>
          </w:p>
        </w:tc>
      </w:tr>
      <w:tr w:rsidR="00B55CD8" w:rsidRPr="00FC3828" w14:paraId="216330FE" w14:textId="77777777" w:rsidTr="00173F42">
        <w:tc>
          <w:tcPr>
            <w:tcW w:w="2236" w:type="dxa"/>
            <w:gridSpan w:val="3"/>
            <w:tcMar>
              <w:top w:w="57" w:type="dxa"/>
              <w:bottom w:w="57" w:type="dxa"/>
            </w:tcMar>
          </w:tcPr>
          <w:p w14:paraId="5D8564C5" w14:textId="32846FC4" w:rsidR="00B55CD8" w:rsidRPr="002D23C9" w:rsidRDefault="00B55CD8" w:rsidP="0008537E">
            <w:pPr>
              <w:pStyle w:val="NoSpacing"/>
              <w:rPr>
                <w:rFonts w:cs="Arial"/>
              </w:rPr>
            </w:pPr>
            <w:r>
              <w:rPr>
                <w:rFonts w:cs="Arial"/>
              </w:rPr>
              <w:t xml:space="preserve">Increase rates of </w:t>
            </w:r>
            <w:r>
              <w:rPr>
                <w:rFonts w:cs="Arial"/>
              </w:rPr>
              <w:lastRenderedPageBreak/>
              <w:t>attendance by 2.5% to 97% so that children do not fall behind.</w:t>
            </w:r>
          </w:p>
        </w:tc>
        <w:tc>
          <w:tcPr>
            <w:tcW w:w="2410" w:type="dxa"/>
            <w:tcMar>
              <w:top w:w="57" w:type="dxa"/>
              <w:bottom w:w="57" w:type="dxa"/>
            </w:tcMar>
          </w:tcPr>
          <w:p w14:paraId="6177D2E0" w14:textId="3F256BA3" w:rsidR="00B55CD8" w:rsidRPr="00ED3628" w:rsidRDefault="00B55CD8" w:rsidP="002D23C9">
            <w:pPr>
              <w:pStyle w:val="NoSpacing"/>
            </w:pPr>
            <w:r w:rsidRPr="00ED3628">
              <w:lastRenderedPageBreak/>
              <w:t>Learning Mentor</w:t>
            </w:r>
            <w:r>
              <w:t xml:space="preserve"> to </w:t>
            </w:r>
            <w:r>
              <w:lastRenderedPageBreak/>
              <w:t>track monitor and intervene when PP children’s attendance rates fall below 97%</w:t>
            </w:r>
          </w:p>
        </w:tc>
        <w:tc>
          <w:tcPr>
            <w:tcW w:w="3829" w:type="dxa"/>
            <w:gridSpan w:val="2"/>
            <w:tcMar>
              <w:top w:w="57" w:type="dxa"/>
              <w:bottom w:w="57" w:type="dxa"/>
            </w:tcMar>
          </w:tcPr>
          <w:p w14:paraId="078A4A91" w14:textId="230A6348" w:rsidR="00B55CD8" w:rsidRDefault="00B55CD8" w:rsidP="00B55CD8">
            <w:pPr>
              <w:rPr>
                <w:rFonts w:ascii="Calibri" w:hAnsi="Calibri" w:cs="Arial"/>
              </w:rPr>
            </w:pPr>
            <w:proofErr w:type="gramStart"/>
            <w:r>
              <w:rPr>
                <w:rFonts w:ascii="Calibri" w:hAnsi="Calibri" w:cs="Arial"/>
              </w:rPr>
              <w:lastRenderedPageBreak/>
              <w:t>Engaging  parents</w:t>
            </w:r>
            <w:proofErr w:type="gramEnd"/>
            <w:r>
              <w:rPr>
                <w:rFonts w:ascii="Calibri" w:hAnsi="Calibri" w:cs="Arial"/>
              </w:rPr>
              <w:t xml:space="preserve"> with positive </w:t>
            </w:r>
            <w:r>
              <w:rPr>
                <w:rFonts w:ascii="Calibri" w:hAnsi="Calibri" w:cs="Arial"/>
              </w:rPr>
              <w:lastRenderedPageBreak/>
              <w:t>behaviour and attendance management strategies has a proven benefit in improving attendance.</w:t>
            </w:r>
          </w:p>
          <w:p w14:paraId="4CE1B823" w14:textId="77777777" w:rsidR="00B55CD8" w:rsidRDefault="00B55CD8" w:rsidP="0008537E">
            <w:pPr>
              <w:pStyle w:val="NoSpacing"/>
            </w:pPr>
          </w:p>
        </w:tc>
        <w:tc>
          <w:tcPr>
            <w:tcW w:w="3261" w:type="dxa"/>
            <w:tcMar>
              <w:top w:w="57" w:type="dxa"/>
              <w:bottom w:w="57" w:type="dxa"/>
            </w:tcMar>
          </w:tcPr>
          <w:p w14:paraId="0A61EB9D" w14:textId="701AEE79" w:rsidR="00B55CD8" w:rsidRPr="00852B21" w:rsidRDefault="00B55CD8" w:rsidP="0008537E">
            <w:pPr>
              <w:pStyle w:val="NoSpacing"/>
            </w:pPr>
            <w:r>
              <w:lastRenderedPageBreak/>
              <w:t>Monitoring by AHT</w:t>
            </w:r>
          </w:p>
        </w:tc>
        <w:tc>
          <w:tcPr>
            <w:tcW w:w="1276" w:type="dxa"/>
          </w:tcPr>
          <w:p w14:paraId="699891CB" w14:textId="6BC10E6C" w:rsidR="00B55CD8" w:rsidRPr="00852B21" w:rsidRDefault="00B55CD8" w:rsidP="002D23C9">
            <w:pPr>
              <w:rPr>
                <w:rFonts w:cs="Arial"/>
              </w:rPr>
            </w:pPr>
            <w:r>
              <w:rPr>
                <w:rFonts w:cs="Arial"/>
              </w:rPr>
              <w:t xml:space="preserve">Learning </w:t>
            </w:r>
            <w:r>
              <w:rPr>
                <w:rFonts w:cs="Arial"/>
              </w:rPr>
              <w:lastRenderedPageBreak/>
              <w:t>mentor</w:t>
            </w:r>
          </w:p>
        </w:tc>
        <w:tc>
          <w:tcPr>
            <w:tcW w:w="2297" w:type="dxa"/>
          </w:tcPr>
          <w:p w14:paraId="1D1DF596" w14:textId="604ECFB4" w:rsidR="00B55CD8" w:rsidRPr="00852B21" w:rsidRDefault="00B55CD8" w:rsidP="00852B21">
            <w:pPr>
              <w:rPr>
                <w:rFonts w:cs="Arial"/>
              </w:rPr>
            </w:pPr>
            <w:r>
              <w:rPr>
                <w:rFonts w:cs="Arial"/>
              </w:rPr>
              <w:lastRenderedPageBreak/>
              <w:t>Monthly monitoring.</w:t>
            </w:r>
          </w:p>
        </w:tc>
      </w:tr>
      <w:tr w:rsidR="00A92076" w:rsidRPr="00FC3828" w14:paraId="0DF205A5" w14:textId="77777777" w:rsidTr="00173F42">
        <w:trPr>
          <w:trHeight w:hRule="exact" w:val="502"/>
        </w:trPr>
        <w:tc>
          <w:tcPr>
            <w:tcW w:w="13012" w:type="dxa"/>
            <w:gridSpan w:val="8"/>
            <w:tcMar>
              <w:top w:w="57" w:type="dxa"/>
              <w:bottom w:w="57" w:type="dxa"/>
            </w:tcMar>
          </w:tcPr>
          <w:p w14:paraId="141C95A3" w14:textId="2A421514" w:rsidR="00A92076" w:rsidRPr="00852B21" w:rsidRDefault="00A92076" w:rsidP="00A92076">
            <w:pPr>
              <w:jc w:val="right"/>
              <w:rPr>
                <w:rFonts w:cs="Arial"/>
              </w:rPr>
            </w:pPr>
            <w:r w:rsidRPr="00852B21">
              <w:rPr>
                <w:rFonts w:cs="Arial"/>
              </w:rPr>
              <w:lastRenderedPageBreak/>
              <w:t>Total budgeted cost</w:t>
            </w:r>
          </w:p>
        </w:tc>
        <w:tc>
          <w:tcPr>
            <w:tcW w:w="2297" w:type="dxa"/>
          </w:tcPr>
          <w:p w14:paraId="27A55D1E" w14:textId="43B57C2E" w:rsidR="00A92076" w:rsidRPr="00852B21" w:rsidRDefault="005901A8" w:rsidP="009D405D">
            <w:pPr>
              <w:rPr>
                <w:rFonts w:cs="Arial"/>
              </w:rPr>
            </w:pPr>
            <w:r>
              <w:rPr>
                <w:rFonts w:cs="Arial"/>
              </w:rPr>
              <w:t>£49</w:t>
            </w:r>
            <w:bookmarkStart w:id="0" w:name="_GoBack"/>
            <w:bookmarkEnd w:id="0"/>
            <w:r>
              <w:rPr>
                <w:rFonts w:cs="Arial"/>
              </w:rPr>
              <w:t>,036</w:t>
            </w:r>
          </w:p>
        </w:tc>
      </w:tr>
      <w:tr w:rsidR="00730FE2" w:rsidRPr="00FC3828" w14:paraId="184E6FE8" w14:textId="77777777" w:rsidTr="00173F42">
        <w:trPr>
          <w:trHeight w:hRule="exact" w:val="502"/>
        </w:trPr>
        <w:tc>
          <w:tcPr>
            <w:tcW w:w="15309" w:type="dxa"/>
            <w:gridSpan w:val="9"/>
            <w:tcMar>
              <w:top w:w="57" w:type="dxa"/>
              <w:bottom w:w="57" w:type="dxa"/>
            </w:tcMar>
          </w:tcPr>
          <w:p w14:paraId="77587A08" w14:textId="4CDCD180" w:rsidR="00730FE2" w:rsidRPr="00852B21" w:rsidRDefault="00730FE2" w:rsidP="009D405D">
            <w:pPr>
              <w:rPr>
                <w:rFonts w:cs="Arial"/>
                <w:b/>
                <w:u w:val="single"/>
              </w:rPr>
            </w:pPr>
            <w:r w:rsidRPr="00852B21">
              <w:rPr>
                <w:rFonts w:cs="Arial"/>
                <w:b/>
                <w:u w:val="single"/>
              </w:rPr>
              <w:t>Other approaches</w:t>
            </w:r>
          </w:p>
        </w:tc>
      </w:tr>
      <w:tr w:rsidR="002954A6" w:rsidRPr="00FC3828" w14:paraId="74420E07" w14:textId="77777777" w:rsidTr="00173F42">
        <w:tc>
          <w:tcPr>
            <w:tcW w:w="2236" w:type="dxa"/>
            <w:gridSpan w:val="3"/>
            <w:tcMar>
              <w:top w:w="57" w:type="dxa"/>
              <w:bottom w:w="57" w:type="dxa"/>
            </w:tcMar>
          </w:tcPr>
          <w:p w14:paraId="686C21F3" w14:textId="77777777" w:rsidR="00125340" w:rsidRPr="00852B21" w:rsidRDefault="00125340" w:rsidP="009D405D">
            <w:pPr>
              <w:rPr>
                <w:rFonts w:cs="Arial"/>
              </w:rPr>
            </w:pPr>
            <w:r w:rsidRPr="00852B21">
              <w:rPr>
                <w:rFonts w:cs="Arial"/>
              </w:rPr>
              <w:t>Desired outcome</w:t>
            </w:r>
          </w:p>
        </w:tc>
        <w:tc>
          <w:tcPr>
            <w:tcW w:w="2410" w:type="dxa"/>
            <w:tcMar>
              <w:top w:w="57" w:type="dxa"/>
              <w:bottom w:w="57" w:type="dxa"/>
            </w:tcMar>
          </w:tcPr>
          <w:p w14:paraId="175F4E88" w14:textId="77777777" w:rsidR="00125340" w:rsidRPr="00852B21" w:rsidRDefault="00125340" w:rsidP="009D405D">
            <w:pPr>
              <w:rPr>
                <w:rFonts w:cs="Arial"/>
              </w:rPr>
            </w:pPr>
            <w:r w:rsidRPr="00852B21">
              <w:rPr>
                <w:rFonts w:cs="Arial"/>
              </w:rPr>
              <w:t>Chosen action/approach</w:t>
            </w:r>
          </w:p>
        </w:tc>
        <w:tc>
          <w:tcPr>
            <w:tcW w:w="3829" w:type="dxa"/>
            <w:gridSpan w:val="2"/>
            <w:tcMar>
              <w:top w:w="57" w:type="dxa"/>
              <w:bottom w:w="57" w:type="dxa"/>
            </w:tcMar>
          </w:tcPr>
          <w:p w14:paraId="3E54766C" w14:textId="77777777" w:rsidR="00125340" w:rsidRPr="00852B21" w:rsidRDefault="00B44A21" w:rsidP="009D405D">
            <w:pPr>
              <w:rPr>
                <w:rFonts w:cs="Arial"/>
              </w:rPr>
            </w:pPr>
            <w:r w:rsidRPr="00852B21">
              <w:rPr>
                <w:rFonts w:cs="Arial"/>
              </w:rPr>
              <w:t>What is the evidence and</w:t>
            </w:r>
            <w:r w:rsidR="00125340" w:rsidRPr="00852B21">
              <w:rPr>
                <w:rFonts w:cs="Arial"/>
              </w:rPr>
              <w:t xml:space="preserve"> rationale for this choice?</w:t>
            </w:r>
          </w:p>
        </w:tc>
        <w:tc>
          <w:tcPr>
            <w:tcW w:w="3261" w:type="dxa"/>
            <w:tcMar>
              <w:top w:w="57" w:type="dxa"/>
              <w:bottom w:w="57" w:type="dxa"/>
            </w:tcMar>
          </w:tcPr>
          <w:p w14:paraId="494FDDDB" w14:textId="77777777" w:rsidR="00125340" w:rsidRPr="00852B21" w:rsidRDefault="00125340" w:rsidP="009D405D">
            <w:pPr>
              <w:rPr>
                <w:rFonts w:cs="Arial"/>
              </w:rPr>
            </w:pPr>
            <w:r w:rsidRPr="00852B21">
              <w:rPr>
                <w:rFonts w:cs="Arial"/>
              </w:rPr>
              <w:t>How will you ensure it is implemented well?</w:t>
            </w:r>
          </w:p>
        </w:tc>
        <w:tc>
          <w:tcPr>
            <w:tcW w:w="1276" w:type="dxa"/>
          </w:tcPr>
          <w:p w14:paraId="17FF057C" w14:textId="77777777" w:rsidR="00125340" w:rsidRPr="00852B21" w:rsidRDefault="00125340" w:rsidP="009D405D">
            <w:pPr>
              <w:rPr>
                <w:rFonts w:cs="Arial"/>
              </w:rPr>
            </w:pPr>
            <w:r w:rsidRPr="00852B21">
              <w:rPr>
                <w:rFonts w:cs="Arial"/>
              </w:rPr>
              <w:t>Staff lead</w:t>
            </w:r>
          </w:p>
        </w:tc>
        <w:tc>
          <w:tcPr>
            <w:tcW w:w="2297" w:type="dxa"/>
          </w:tcPr>
          <w:p w14:paraId="2D82213E" w14:textId="77777777" w:rsidR="00125340" w:rsidRPr="00852B21" w:rsidRDefault="00240F98" w:rsidP="009D405D">
            <w:pPr>
              <w:rPr>
                <w:rFonts w:cs="Arial"/>
              </w:rPr>
            </w:pPr>
            <w:r w:rsidRPr="00852B21">
              <w:rPr>
                <w:rFonts w:cs="Arial"/>
              </w:rPr>
              <w:t>When will you review implementation?</w:t>
            </w:r>
          </w:p>
        </w:tc>
      </w:tr>
      <w:tr w:rsidR="00B55CD8" w:rsidRPr="00FC3828" w14:paraId="6186520C" w14:textId="77777777" w:rsidTr="00113E79">
        <w:trPr>
          <w:trHeight w:val="310"/>
        </w:trPr>
        <w:tc>
          <w:tcPr>
            <w:tcW w:w="2236" w:type="dxa"/>
            <w:gridSpan w:val="3"/>
            <w:tcMar>
              <w:top w:w="57" w:type="dxa"/>
              <w:bottom w:w="57" w:type="dxa"/>
            </w:tcMar>
          </w:tcPr>
          <w:p w14:paraId="5EB31AB6" w14:textId="77777777" w:rsidR="00B55CD8" w:rsidRPr="00852B21" w:rsidRDefault="00B55CD8" w:rsidP="00852B21">
            <w:pPr>
              <w:rPr>
                <w:u w:val="single"/>
              </w:rPr>
            </w:pPr>
            <w:r w:rsidRPr="00852B21">
              <w:t xml:space="preserve">Music lessons </w:t>
            </w:r>
          </w:p>
          <w:p w14:paraId="25211FD3" w14:textId="5FC4C66C" w:rsidR="00B55CD8" w:rsidRPr="00852B21" w:rsidRDefault="00B55CD8" w:rsidP="00852B21">
            <w:pPr>
              <w:rPr>
                <w:rFonts w:cs="Arial"/>
              </w:rPr>
            </w:pPr>
          </w:p>
        </w:tc>
        <w:tc>
          <w:tcPr>
            <w:tcW w:w="2410" w:type="dxa"/>
            <w:vMerge w:val="restart"/>
            <w:tcMar>
              <w:top w:w="57" w:type="dxa"/>
              <w:bottom w:w="57" w:type="dxa"/>
            </w:tcMar>
          </w:tcPr>
          <w:p w14:paraId="4E46B61A" w14:textId="06766EDB" w:rsidR="00B55CD8" w:rsidRPr="00852B21" w:rsidRDefault="00B55CD8" w:rsidP="00852B21">
            <w:pPr>
              <w:pStyle w:val="NoSpacing"/>
              <w:rPr>
                <w:rFonts w:cs="Arial"/>
              </w:rPr>
            </w:pPr>
            <w:r w:rsidRPr="00852B21">
              <w:rPr>
                <w:rFonts w:cs="Arial"/>
              </w:rPr>
              <w:t>Building aspiration participation alongside peers in all areas of school life</w:t>
            </w:r>
          </w:p>
        </w:tc>
        <w:tc>
          <w:tcPr>
            <w:tcW w:w="7090" w:type="dxa"/>
            <w:gridSpan w:val="3"/>
            <w:vMerge w:val="restart"/>
            <w:tcMar>
              <w:top w:w="57" w:type="dxa"/>
              <w:bottom w:w="57" w:type="dxa"/>
            </w:tcMar>
          </w:tcPr>
          <w:p w14:paraId="2F550AB7" w14:textId="0E0DF4DA" w:rsidR="00B55CD8" w:rsidRPr="00852B21" w:rsidRDefault="00B55CD8" w:rsidP="00852B21">
            <w:pPr>
              <w:pStyle w:val="NoSpacing"/>
              <w:rPr>
                <w:rFonts w:cs="Arial"/>
              </w:rPr>
            </w:pPr>
            <w:r w:rsidRPr="00852B21">
              <w:rPr>
                <w:rFonts w:cs="Arial"/>
              </w:rPr>
              <w:t>Improved cross curricular attainment/ participation rates.</w:t>
            </w:r>
          </w:p>
        </w:tc>
        <w:tc>
          <w:tcPr>
            <w:tcW w:w="1276" w:type="dxa"/>
            <w:vMerge w:val="restart"/>
          </w:tcPr>
          <w:p w14:paraId="6C88C9AC" w14:textId="375E76FB" w:rsidR="00B55CD8" w:rsidRPr="00852B21" w:rsidRDefault="00B55CD8" w:rsidP="00D92645">
            <w:pPr>
              <w:rPr>
                <w:rFonts w:cs="Arial"/>
              </w:rPr>
            </w:pPr>
            <w:r w:rsidRPr="00852B21">
              <w:rPr>
                <w:rFonts w:cs="Arial"/>
              </w:rPr>
              <w:t>H of S/ SBM</w:t>
            </w:r>
          </w:p>
        </w:tc>
        <w:tc>
          <w:tcPr>
            <w:tcW w:w="2297" w:type="dxa"/>
            <w:vMerge w:val="restart"/>
          </w:tcPr>
          <w:p w14:paraId="7591FF4D" w14:textId="77777777" w:rsidR="00B55CD8" w:rsidRPr="00852B21" w:rsidRDefault="00B55CD8" w:rsidP="00D92645">
            <w:pPr>
              <w:rPr>
                <w:rFonts w:cs="Arial"/>
              </w:rPr>
            </w:pPr>
            <w:r w:rsidRPr="00852B21">
              <w:rPr>
                <w:rFonts w:cs="Arial"/>
              </w:rPr>
              <w:t>October 2017</w:t>
            </w:r>
          </w:p>
          <w:p w14:paraId="7CFC3471" w14:textId="77777777" w:rsidR="00B55CD8" w:rsidRPr="00852B21" w:rsidRDefault="00B55CD8" w:rsidP="00D92645">
            <w:pPr>
              <w:rPr>
                <w:rFonts w:cs="Arial"/>
              </w:rPr>
            </w:pPr>
            <w:r w:rsidRPr="00852B21">
              <w:rPr>
                <w:rFonts w:cs="Arial"/>
              </w:rPr>
              <w:t>December 2017</w:t>
            </w:r>
          </w:p>
          <w:p w14:paraId="7274BC79" w14:textId="77777777" w:rsidR="00B55CD8" w:rsidRPr="00852B21" w:rsidRDefault="00B55CD8" w:rsidP="00D92645">
            <w:pPr>
              <w:rPr>
                <w:rFonts w:cs="Arial"/>
              </w:rPr>
            </w:pPr>
            <w:r w:rsidRPr="00852B21">
              <w:rPr>
                <w:rFonts w:cs="Arial"/>
              </w:rPr>
              <w:t>April 2018</w:t>
            </w:r>
          </w:p>
          <w:p w14:paraId="56ADB85B" w14:textId="036F5DAE" w:rsidR="00B55CD8" w:rsidRPr="00852B21" w:rsidRDefault="00B55CD8" w:rsidP="00D92645">
            <w:pPr>
              <w:rPr>
                <w:rFonts w:cs="Arial"/>
              </w:rPr>
            </w:pPr>
            <w:r w:rsidRPr="00852B21">
              <w:rPr>
                <w:rFonts w:cs="Arial"/>
              </w:rPr>
              <w:t>June 2018</w:t>
            </w:r>
          </w:p>
        </w:tc>
      </w:tr>
      <w:tr w:rsidR="00B55CD8" w:rsidRPr="00FC3828" w14:paraId="5C7EA547" w14:textId="77777777" w:rsidTr="00113E79">
        <w:trPr>
          <w:trHeight w:val="301"/>
        </w:trPr>
        <w:tc>
          <w:tcPr>
            <w:tcW w:w="2236" w:type="dxa"/>
            <w:gridSpan w:val="3"/>
            <w:tcMar>
              <w:top w:w="57" w:type="dxa"/>
              <w:bottom w:w="57" w:type="dxa"/>
            </w:tcMar>
          </w:tcPr>
          <w:p w14:paraId="79069223" w14:textId="66A12BCB" w:rsidR="00B55CD8" w:rsidRPr="00852B21" w:rsidRDefault="00B55CD8" w:rsidP="00852B21">
            <w:pPr>
              <w:pStyle w:val="NoSpacing"/>
              <w:rPr>
                <w:rFonts w:cs="Arial"/>
              </w:rPr>
            </w:pPr>
            <w:r w:rsidRPr="00852B21">
              <w:t>Funding for educational visits and residential trips</w:t>
            </w:r>
          </w:p>
        </w:tc>
        <w:tc>
          <w:tcPr>
            <w:tcW w:w="2410" w:type="dxa"/>
            <w:vMerge/>
            <w:tcMar>
              <w:top w:w="57" w:type="dxa"/>
              <w:bottom w:w="57" w:type="dxa"/>
            </w:tcMar>
          </w:tcPr>
          <w:p w14:paraId="6F0B1051" w14:textId="5252AA4F" w:rsidR="00B55CD8" w:rsidRPr="00852B21" w:rsidRDefault="00B55CD8" w:rsidP="00D92645">
            <w:pPr>
              <w:rPr>
                <w:rFonts w:cs="Arial"/>
              </w:rPr>
            </w:pPr>
          </w:p>
        </w:tc>
        <w:tc>
          <w:tcPr>
            <w:tcW w:w="7090" w:type="dxa"/>
            <w:gridSpan w:val="3"/>
            <w:vMerge/>
            <w:tcMar>
              <w:top w:w="57" w:type="dxa"/>
              <w:bottom w:w="57" w:type="dxa"/>
            </w:tcMar>
          </w:tcPr>
          <w:p w14:paraId="43410F59" w14:textId="0A1492DC" w:rsidR="00B55CD8" w:rsidRPr="00852B21" w:rsidRDefault="00B55CD8" w:rsidP="00D92645">
            <w:pPr>
              <w:rPr>
                <w:rFonts w:cs="Arial"/>
              </w:rPr>
            </w:pPr>
          </w:p>
        </w:tc>
        <w:tc>
          <w:tcPr>
            <w:tcW w:w="1276" w:type="dxa"/>
            <w:vMerge/>
          </w:tcPr>
          <w:p w14:paraId="31F69D1A" w14:textId="7A3CD06B" w:rsidR="00B55CD8" w:rsidRPr="00852B21" w:rsidRDefault="00B55CD8" w:rsidP="00D92645">
            <w:pPr>
              <w:rPr>
                <w:rFonts w:cs="Arial"/>
              </w:rPr>
            </w:pPr>
          </w:p>
        </w:tc>
        <w:tc>
          <w:tcPr>
            <w:tcW w:w="2297" w:type="dxa"/>
            <w:vMerge/>
          </w:tcPr>
          <w:p w14:paraId="5CF5CB21" w14:textId="1AFD15DF" w:rsidR="00B55CD8" w:rsidRPr="00852B21" w:rsidRDefault="00B55CD8" w:rsidP="00D92645">
            <w:pPr>
              <w:rPr>
                <w:rFonts w:cs="Arial"/>
              </w:rPr>
            </w:pPr>
          </w:p>
        </w:tc>
      </w:tr>
      <w:tr w:rsidR="00D92645" w:rsidRPr="00FC3828" w14:paraId="6A122951" w14:textId="77777777" w:rsidTr="00173F42">
        <w:tc>
          <w:tcPr>
            <w:tcW w:w="13012" w:type="dxa"/>
            <w:gridSpan w:val="8"/>
            <w:tcMar>
              <w:top w:w="57" w:type="dxa"/>
              <w:bottom w:w="57" w:type="dxa"/>
            </w:tcMar>
          </w:tcPr>
          <w:p w14:paraId="01976B0A" w14:textId="77777777" w:rsidR="00D92645" w:rsidRPr="00852B21" w:rsidRDefault="00D92645" w:rsidP="00D92645">
            <w:pPr>
              <w:jc w:val="right"/>
              <w:rPr>
                <w:rFonts w:cs="Arial"/>
              </w:rPr>
            </w:pPr>
            <w:r w:rsidRPr="00852B21">
              <w:rPr>
                <w:rFonts w:cs="Arial"/>
              </w:rPr>
              <w:t>Total budgeted cost</w:t>
            </w:r>
          </w:p>
        </w:tc>
        <w:tc>
          <w:tcPr>
            <w:tcW w:w="2297" w:type="dxa"/>
          </w:tcPr>
          <w:p w14:paraId="28F214BC" w14:textId="035D8ED9" w:rsidR="00D92645" w:rsidRPr="00852B21" w:rsidRDefault="005901A8" w:rsidP="00D92645">
            <w:pPr>
              <w:rPr>
                <w:rFonts w:cs="Arial"/>
              </w:rPr>
            </w:pPr>
            <w:r>
              <w:rPr>
                <w:rFonts w:cs="Arial"/>
              </w:rPr>
              <w:t>£3,950</w:t>
            </w:r>
          </w:p>
        </w:tc>
      </w:tr>
    </w:tbl>
    <w:p w14:paraId="43200235" w14:textId="715490BD" w:rsidR="00A33F73" w:rsidRPr="003C4A22" w:rsidRDefault="00A33F73">
      <w:r w:rsidRPr="003C4A22">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3C4A22" w14:paraId="4D2BBAB9" w14:textId="77777777" w:rsidTr="00267F85">
        <w:tc>
          <w:tcPr>
            <w:tcW w:w="14992" w:type="dxa"/>
            <w:gridSpan w:val="5"/>
            <w:shd w:val="clear" w:color="auto" w:fill="CFDCE3"/>
            <w:tcMar>
              <w:top w:w="57" w:type="dxa"/>
              <w:bottom w:w="57" w:type="dxa"/>
            </w:tcMar>
          </w:tcPr>
          <w:p w14:paraId="6BF5BB9F" w14:textId="4D2025BA" w:rsidR="000A25FC" w:rsidRPr="003C4A22" w:rsidRDefault="000A25FC" w:rsidP="009242F1">
            <w:pPr>
              <w:pStyle w:val="ListParagraph"/>
              <w:numPr>
                <w:ilvl w:val="0"/>
                <w:numId w:val="17"/>
              </w:numPr>
              <w:ind w:left="426" w:hanging="284"/>
              <w:rPr>
                <w:rFonts w:cs="Arial"/>
              </w:rPr>
            </w:pPr>
            <w:r w:rsidRPr="003C4A22">
              <w:rPr>
                <w:rFonts w:cs="Arial"/>
              </w:rPr>
              <w:lastRenderedPageBreak/>
              <w:t xml:space="preserve">Review of expenditure </w:t>
            </w:r>
          </w:p>
        </w:tc>
      </w:tr>
      <w:tr w:rsidR="002954A6" w:rsidRPr="003C4A22" w14:paraId="5169F603" w14:textId="77777777" w:rsidTr="00766387">
        <w:tc>
          <w:tcPr>
            <w:tcW w:w="4219" w:type="dxa"/>
            <w:gridSpan w:val="2"/>
            <w:shd w:val="clear" w:color="auto" w:fill="auto"/>
            <w:tcMar>
              <w:top w:w="57" w:type="dxa"/>
              <w:bottom w:w="57" w:type="dxa"/>
            </w:tcMar>
          </w:tcPr>
          <w:p w14:paraId="21A71DB5" w14:textId="30EA8B04" w:rsidR="000B25ED" w:rsidRPr="003C4A22" w:rsidRDefault="000B25ED" w:rsidP="000B25ED">
            <w:pPr>
              <w:rPr>
                <w:rFonts w:cs="Arial"/>
              </w:rPr>
            </w:pPr>
            <w:r w:rsidRPr="003C4A22">
              <w:rPr>
                <w:rFonts w:cs="Arial"/>
              </w:rPr>
              <w:t>Previous Academic Year</w:t>
            </w:r>
          </w:p>
        </w:tc>
        <w:tc>
          <w:tcPr>
            <w:tcW w:w="10773" w:type="dxa"/>
            <w:gridSpan w:val="3"/>
            <w:shd w:val="clear" w:color="auto" w:fill="auto"/>
          </w:tcPr>
          <w:p w14:paraId="232B5BB5" w14:textId="69D46E70" w:rsidR="000B25ED" w:rsidRPr="003C4A22" w:rsidRDefault="0008537E" w:rsidP="000B25ED">
            <w:pPr>
              <w:pStyle w:val="ListParagraph"/>
              <w:ind w:left="567"/>
              <w:rPr>
                <w:rFonts w:cs="Arial"/>
              </w:rPr>
            </w:pPr>
            <w:r w:rsidRPr="003C4A22">
              <w:rPr>
                <w:rFonts w:cs="Arial"/>
              </w:rPr>
              <w:t>2016-17</w:t>
            </w:r>
          </w:p>
        </w:tc>
      </w:tr>
      <w:tr w:rsidR="002954A6" w:rsidRPr="003C4A22"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3C4A22" w:rsidRDefault="000A25FC" w:rsidP="009079EE">
            <w:pPr>
              <w:pStyle w:val="ListParagraph"/>
              <w:numPr>
                <w:ilvl w:val="0"/>
                <w:numId w:val="16"/>
              </w:numPr>
              <w:ind w:left="426" w:hanging="142"/>
              <w:rPr>
                <w:rFonts w:cs="Arial"/>
              </w:rPr>
            </w:pPr>
            <w:r w:rsidRPr="003C4A22">
              <w:rPr>
                <w:rFonts w:cs="Arial"/>
              </w:rPr>
              <w:t>Quality of teaching</w:t>
            </w:r>
            <w:r w:rsidR="00B369C7" w:rsidRPr="003C4A22">
              <w:rPr>
                <w:rFonts w:cs="Arial"/>
              </w:rPr>
              <w:t xml:space="preserve"> for all</w:t>
            </w:r>
          </w:p>
        </w:tc>
      </w:tr>
      <w:tr w:rsidR="002954A6" w:rsidRPr="003C4A22" w14:paraId="4F98B0FE" w14:textId="77777777" w:rsidTr="00766387">
        <w:trPr>
          <w:trHeight w:val="57"/>
        </w:trPr>
        <w:tc>
          <w:tcPr>
            <w:tcW w:w="2235" w:type="dxa"/>
            <w:tcMar>
              <w:top w:w="57" w:type="dxa"/>
              <w:bottom w:w="57" w:type="dxa"/>
            </w:tcMar>
          </w:tcPr>
          <w:p w14:paraId="47507448" w14:textId="77777777" w:rsidR="000B25ED" w:rsidRPr="003C4A22" w:rsidRDefault="000B25ED" w:rsidP="009D405D">
            <w:pPr>
              <w:rPr>
                <w:rFonts w:cs="Arial"/>
              </w:rPr>
            </w:pPr>
            <w:r w:rsidRPr="003C4A22">
              <w:rPr>
                <w:rFonts w:cs="Arial"/>
              </w:rPr>
              <w:t>Desired outcome</w:t>
            </w:r>
          </w:p>
        </w:tc>
        <w:tc>
          <w:tcPr>
            <w:tcW w:w="1984" w:type="dxa"/>
            <w:tcMar>
              <w:top w:w="57" w:type="dxa"/>
              <w:bottom w:w="57" w:type="dxa"/>
            </w:tcMar>
          </w:tcPr>
          <w:p w14:paraId="7489D747" w14:textId="77777777" w:rsidR="000B25ED" w:rsidRPr="003C4A22" w:rsidRDefault="000B25ED" w:rsidP="009D405D">
            <w:pPr>
              <w:rPr>
                <w:rFonts w:cs="Arial"/>
              </w:rPr>
            </w:pPr>
            <w:r w:rsidRPr="003C4A22">
              <w:rPr>
                <w:rFonts w:cs="Arial"/>
              </w:rPr>
              <w:t xml:space="preserve">Chosen </w:t>
            </w:r>
            <w:r w:rsidR="00766387" w:rsidRPr="003C4A22">
              <w:rPr>
                <w:rFonts w:cs="Arial"/>
              </w:rPr>
              <w:t>action/</w:t>
            </w:r>
            <w:r w:rsidRPr="003C4A22">
              <w:rPr>
                <w:rFonts w:cs="Arial"/>
              </w:rPr>
              <w:t>approach</w:t>
            </w:r>
          </w:p>
        </w:tc>
        <w:tc>
          <w:tcPr>
            <w:tcW w:w="4253" w:type="dxa"/>
            <w:tcMar>
              <w:top w:w="57" w:type="dxa"/>
              <w:bottom w:w="57" w:type="dxa"/>
            </w:tcMar>
          </w:tcPr>
          <w:p w14:paraId="6714B8ED" w14:textId="77777777" w:rsidR="007335B7" w:rsidRPr="003C4A22" w:rsidRDefault="007335B7" w:rsidP="006F2883">
            <w:pPr>
              <w:rPr>
                <w:rFonts w:cs="Arial"/>
              </w:rPr>
            </w:pPr>
            <w:r w:rsidRPr="003C4A22">
              <w:rPr>
                <w:rFonts w:cs="Arial"/>
              </w:rPr>
              <w:t xml:space="preserve">Estimated impact: </w:t>
            </w:r>
            <w:r w:rsidR="006F2883" w:rsidRPr="003C4A22">
              <w:rPr>
                <w:rFonts w:cs="Arial"/>
              </w:rPr>
              <w:t>Did you meet the success criteria</w:t>
            </w:r>
            <w:r w:rsidRPr="003C4A22">
              <w:rPr>
                <w:rFonts w:cs="Arial"/>
              </w:rPr>
              <w:t>?</w:t>
            </w:r>
            <w:r w:rsidR="006F2883" w:rsidRPr="003C4A22">
              <w:rPr>
                <w:rFonts w:cs="Arial"/>
              </w:rPr>
              <w:t xml:space="preserve"> </w:t>
            </w:r>
            <w:r w:rsidRPr="003C4A22">
              <w:rPr>
                <w:rFonts w:cs="Arial"/>
              </w:rPr>
              <w:t>I</w:t>
            </w:r>
            <w:r w:rsidR="000B25ED" w:rsidRPr="003C4A22">
              <w:rPr>
                <w:rFonts w:cs="Arial"/>
              </w:rPr>
              <w:t>nclude impact on pupils not eli</w:t>
            </w:r>
            <w:r w:rsidRPr="003C4A22">
              <w:rPr>
                <w:rFonts w:cs="Arial"/>
              </w:rPr>
              <w:t xml:space="preserve">gible for PP, </w:t>
            </w:r>
            <w:r w:rsidR="006F2883" w:rsidRPr="003C4A22">
              <w:rPr>
                <w:rFonts w:cs="Arial"/>
              </w:rPr>
              <w:t>if</w:t>
            </w:r>
            <w:r w:rsidRPr="003C4A22">
              <w:rPr>
                <w:rFonts w:cs="Arial"/>
              </w:rPr>
              <w:t xml:space="preserve"> appropriate.</w:t>
            </w:r>
          </w:p>
        </w:tc>
        <w:tc>
          <w:tcPr>
            <w:tcW w:w="5103" w:type="dxa"/>
            <w:tcMar>
              <w:top w:w="57" w:type="dxa"/>
              <w:bottom w:w="57" w:type="dxa"/>
            </w:tcMar>
          </w:tcPr>
          <w:p w14:paraId="210738C9" w14:textId="77777777" w:rsidR="009079EE" w:rsidRPr="003C4A22" w:rsidRDefault="000B25ED" w:rsidP="009079EE">
            <w:pPr>
              <w:rPr>
                <w:rFonts w:cs="Arial"/>
              </w:rPr>
            </w:pPr>
            <w:r w:rsidRPr="003C4A22">
              <w:rPr>
                <w:rFonts w:cs="Arial"/>
              </w:rPr>
              <w:t xml:space="preserve">Lessons learned </w:t>
            </w:r>
          </w:p>
          <w:p w14:paraId="2D1A44F2" w14:textId="4E5ECA61" w:rsidR="000B25ED" w:rsidRPr="003C4A22" w:rsidRDefault="009079EE" w:rsidP="007335B7">
            <w:pPr>
              <w:rPr>
                <w:rFonts w:cs="Arial"/>
              </w:rPr>
            </w:pPr>
            <w:r w:rsidRPr="003C4A22">
              <w:rPr>
                <w:rFonts w:cs="Arial"/>
              </w:rPr>
              <w:t>(</w:t>
            </w:r>
            <w:r w:rsidR="007335B7" w:rsidRPr="003C4A22">
              <w:rPr>
                <w:rFonts w:cs="Arial"/>
              </w:rPr>
              <w:t>and</w:t>
            </w:r>
            <w:r w:rsidRPr="003C4A22">
              <w:rPr>
                <w:rFonts w:cs="Arial"/>
              </w:rPr>
              <w:t xml:space="preserve"> whether you</w:t>
            </w:r>
            <w:r w:rsidR="007335B7" w:rsidRPr="003C4A22">
              <w:rPr>
                <w:rFonts w:cs="Arial"/>
              </w:rPr>
              <w:t xml:space="preserve"> will</w:t>
            </w:r>
            <w:r w:rsidRPr="003C4A22">
              <w:rPr>
                <w:rFonts w:cs="Arial"/>
              </w:rPr>
              <w:t xml:space="preserve"> continue with this </w:t>
            </w:r>
            <w:r w:rsidR="007335B7" w:rsidRPr="003C4A22">
              <w:rPr>
                <w:rFonts w:cs="Arial"/>
              </w:rPr>
              <w:t>approach</w:t>
            </w:r>
            <w:r w:rsidRPr="003C4A22">
              <w:rPr>
                <w:rFonts w:cs="Arial"/>
              </w:rPr>
              <w:t>)</w:t>
            </w:r>
          </w:p>
        </w:tc>
        <w:tc>
          <w:tcPr>
            <w:tcW w:w="1417" w:type="dxa"/>
          </w:tcPr>
          <w:p w14:paraId="07496221" w14:textId="77777777" w:rsidR="005901A8" w:rsidRDefault="000B25ED" w:rsidP="009D405D">
            <w:pPr>
              <w:rPr>
                <w:rFonts w:cs="Arial"/>
              </w:rPr>
            </w:pPr>
            <w:r w:rsidRPr="003C4A22">
              <w:rPr>
                <w:rFonts w:cs="Arial"/>
              </w:rPr>
              <w:t>Cost</w:t>
            </w:r>
            <w:r w:rsidR="005901A8">
              <w:rPr>
                <w:rFonts w:cs="Arial"/>
              </w:rPr>
              <w:t xml:space="preserve"> </w:t>
            </w:r>
          </w:p>
          <w:p w14:paraId="63D3CE28" w14:textId="4136C47B" w:rsidR="000B25ED" w:rsidRPr="003C4A22" w:rsidRDefault="005901A8" w:rsidP="009D405D">
            <w:pPr>
              <w:rPr>
                <w:rFonts w:cs="Arial"/>
              </w:rPr>
            </w:pPr>
            <w:r>
              <w:rPr>
                <w:rFonts w:cs="Arial"/>
              </w:rPr>
              <w:t>£6,850</w:t>
            </w:r>
          </w:p>
        </w:tc>
      </w:tr>
      <w:tr w:rsidR="002954A6" w:rsidRPr="003C4A22" w14:paraId="44EB0118" w14:textId="77777777" w:rsidTr="00A76963">
        <w:trPr>
          <w:trHeight w:hRule="exact" w:val="2370"/>
        </w:trPr>
        <w:tc>
          <w:tcPr>
            <w:tcW w:w="2235" w:type="dxa"/>
            <w:tcMar>
              <w:top w:w="57" w:type="dxa"/>
              <w:bottom w:w="57" w:type="dxa"/>
            </w:tcMar>
          </w:tcPr>
          <w:p w14:paraId="011DC4A7" w14:textId="15552DC3" w:rsidR="00A76963" w:rsidRPr="00D61265" w:rsidRDefault="00A76963" w:rsidP="00A76963">
            <w:r w:rsidRPr="00D61265">
              <w:t>Individual and group Provision Maps</w:t>
            </w:r>
            <w:r>
              <w:t xml:space="preserve"> to carefully target support.</w:t>
            </w:r>
          </w:p>
          <w:p w14:paraId="2FCADFA9" w14:textId="3799EE5C" w:rsidR="002D22A0" w:rsidRPr="00D61265" w:rsidRDefault="002D22A0" w:rsidP="00620176">
            <w:pPr>
              <w:rPr>
                <w:rFonts w:cs="Arial"/>
              </w:rPr>
            </w:pPr>
          </w:p>
        </w:tc>
        <w:tc>
          <w:tcPr>
            <w:tcW w:w="1984" w:type="dxa"/>
            <w:tcMar>
              <w:top w:w="57" w:type="dxa"/>
              <w:bottom w:w="57" w:type="dxa"/>
            </w:tcMar>
          </w:tcPr>
          <w:p w14:paraId="16E29B90" w14:textId="77777777" w:rsidR="00D61265" w:rsidRPr="00D61265" w:rsidRDefault="00D61265" w:rsidP="00D61265">
            <w:pPr>
              <w:rPr>
                <w:u w:val="single"/>
              </w:rPr>
            </w:pPr>
            <w:r w:rsidRPr="00D61265">
              <w:t>Additional adult support in the classroom</w:t>
            </w:r>
          </w:p>
          <w:p w14:paraId="4C1ED28D" w14:textId="678BDB51" w:rsidR="002D22A0" w:rsidRPr="00D61265" w:rsidRDefault="00D61265" w:rsidP="00D61265">
            <w:r w:rsidRPr="00D61265">
              <w:t xml:space="preserve">Interventions run by </w:t>
            </w:r>
            <w:r w:rsidR="00A76963" w:rsidRPr="00D61265">
              <w:t>Every</w:t>
            </w:r>
            <w:r w:rsidRPr="00D61265">
              <w:t xml:space="preserve"> Child a Learner team (ECaL) teachers and teaching assistant.</w:t>
            </w:r>
          </w:p>
        </w:tc>
        <w:tc>
          <w:tcPr>
            <w:tcW w:w="4253" w:type="dxa"/>
            <w:tcMar>
              <w:top w:w="57" w:type="dxa"/>
              <w:bottom w:w="57" w:type="dxa"/>
            </w:tcMar>
          </w:tcPr>
          <w:p w14:paraId="37504CAE" w14:textId="6452ABC4" w:rsidR="002D22A0" w:rsidRPr="00D61265" w:rsidRDefault="00173F42" w:rsidP="00CD68B1">
            <w:pPr>
              <w:pStyle w:val="Default"/>
              <w:rPr>
                <w:rFonts w:asciiTheme="minorHAnsi" w:hAnsiTheme="minorHAnsi"/>
                <w:sz w:val="22"/>
                <w:szCs w:val="22"/>
              </w:rPr>
            </w:pPr>
            <w:r>
              <w:rPr>
                <w:rFonts w:asciiTheme="minorHAnsi" w:hAnsiTheme="minorHAnsi"/>
                <w:sz w:val="22"/>
                <w:szCs w:val="22"/>
              </w:rPr>
              <w:t>Yes,</w:t>
            </w:r>
            <w:r w:rsidR="00A76963">
              <w:rPr>
                <w:rFonts w:asciiTheme="minorHAnsi" w:hAnsiTheme="minorHAnsi"/>
                <w:sz w:val="22"/>
                <w:szCs w:val="22"/>
              </w:rPr>
              <w:t xml:space="preserve"> children made good progress overall headline figures at the top of the page.</w:t>
            </w:r>
          </w:p>
        </w:tc>
        <w:tc>
          <w:tcPr>
            <w:tcW w:w="5103" w:type="dxa"/>
            <w:tcMar>
              <w:top w:w="57" w:type="dxa"/>
              <w:bottom w:w="57" w:type="dxa"/>
            </w:tcMar>
          </w:tcPr>
          <w:p w14:paraId="1E9A84EE" w14:textId="5D277C98" w:rsidR="002D22A0" w:rsidRPr="00D61265" w:rsidRDefault="00620176" w:rsidP="00EE4D95">
            <w:pPr>
              <w:pStyle w:val="Default"/>
              <w:rPr>
                <w:rFonts w:asciiTheme="minorHAnsi" w:hAnsiTheme="minorHAnsi"/>
                <w:color w:val="auto"/>
                <w:sz w:val="22"/>
                <w:szCs w:val="22"/>
              </w:rPr>
            </w:pPr>
            <w:r w:rsidRPr="00D61265">
              <w:rPr>
                <w:rFonts w:asciiTheme="minorHAnsi" w:hAnsiTheme="minorHAnsi"/>
                <w:color w:val="auto"/>
                <w:sz w:val="22"/>
                <w:szCs w:val="22"/>
              </w:rPr>
              <w:t xml:space="preserve"> </w:t>
            </w:r>
            <w:r w:rsidR="00A76963">
              <w:rPr>
                <w:rFonts w:asciiTheme="minorHAnsi" w:hAnsiTheme="minorHAnsi"/>
                <w:color w:val="auto"/>
                <w:sz w:val="22"/>
                <w:szCs w:val="22"/>
              </w:rPr>
              <w:t xml:space="preserve">Interventions run through phase teams. Impact of intervention monitored by H of S in terms of </w:t>
            </w:r>
            <w:r w:rsidR="00173F42">
              <w:rPr>
                <w:rFonts w:asciiTheme="minorHAnsi" w:hAnsiTheme="minorHAnsi"/>
                <w:color w:val="auto"/>
                <w:sz w:val="22"/>
                <w:szCs w:val="22"/>
              </w:rPr>
              <w:t>additional months</w:t>
            </w:r>
            <w:r w:rsidR="00A76963">
              <w:rPr>
                <w:rFonts w:asciiTheme="minorHAnsi" w:hAnsiTheme="minorHAnsi"/>
                <w:color w:val="auto"/>
                <w:sz w:val="22"/>
                <w:szCs w:val="22"/>
              </w:rPr>
              <w:t xml:space="preserve"> of progress very effective will continue</w:t>
            </w:r>
          </w:p>
        </w:tc>
        <w:tc>
          <w:tcPr>
            <w:tcW w:w="1417" w:type="dxa"/>
          </w:tcPr>
          <w:p w14:paraId="28EA7082" w14:textId="474B6838" w:rsidR="002D22A0" w:rsidRPr="00D61265" w:rsidRDefault="002D22A0" w:rsidP="00530007">
            <w:pPr>
              <w:rPr>
                <w:rFonts w:cs="Arial"/>
              </w:rPr>
            </w:pPr>
          </w:p>
        </w:tc>
      </w:tr>
      <w:tr w:rsidR="002954A6" w:rsidRPr="003C4A22" w14:paraId="3D342804" w14:textId="77777777" w:rsidTr="007335B7">
        <w:trPr>
          <w:trHeight w:hRule="exact" w:val="312"/>
        </w:trPr>
        <w:tc>
          <w:tcPr>
            <w:tcW w:w="14992" w:type="dxa"/>
            <w:gridSpan w:val="5"/>
            <w:tcMar>
              <w:top w:w="57" w:type="dxa"/>
              <w:bottom w:w="57" w:type="dxa"/>
            </w:tcMar>
          </w:tcPr>
          <w:p w14:paraId="0695D5B5" w14:textId="5D129DA3" w:rsidR="00A60ECF" w:rsidRPr="003C4A22" w:rsidRDefault="009079EE" w:rsidP="009079EE">
            <w:pPr>
              <w:pStyle w:val="ListParagraph"/>
              <w:numPr>
                <w:ilvl w:val="0"/>
                <w:numId w:val="16"/>
              </w:numPr>
              <w:ind w:left="426" w:hanging="142"/>
              <w:rPr>
                <w:rFonts w:cs="Arial"/>
              </w:rPr>
            </w:pPr>
            <w:r w:rsidRPr="003C4A22">
              <w:rPr>
                <w:rFonts w:cs="Arial"/>
              </w:rPr>
              <w:t>Targeted support</w:t>
            </w:r>
          </w:p>
        </w:tc>
      </w:tr>
      <w:tr w:rsidR="002954A6" w:rsidRPr="003C4A22" w14:paraId="40DB90C8" w14:textId="77777777" w:rsidTr="00766387">
        <w:tc>
          <w:tcPr>
            <w:tcW w:w="2235" w:type="dxa"/>
            <w:tcMar>
              <w:top w:w="57" w:type="dxa"/>
              <w:bottom w:w="57" w:type="dxa"/>
            </w:tcMar>
          </w:tcPr>
          <w:p w14:paraId="14F00230" w14:textId="77777777" w:rsidR="007335B7" w:rsidRPr="003C4A22" w:rsidRDefault="007335B7" w:rsidP="009D405D">
            <w:pPr>
              <w:rPr>
                <w:rFonts w:cs="Arial"/>
              </w:rPr>
            </w:pPr>
            <w:r w:rsidRPr="003C4A22">
              <w:rPr>
                <w:rFonts w:cs="Arial"/>
              </w:rPr>
              <w:t>Desired outcome</w:t>
            </w:r>
          </w:p>
        </w:tc>
        <w:tc>
          <w:tcPr>
            <w:tcW w:w="1984" w:type="dxa"/>
            <w:tcMar>
              <w:top w:w="57" w:type="dxa"/>
              <w:bottom w:w="57" w:type="dxa"/>
            </w:tcMar>
          </w:tcPr>
          <w:p w14:paraId="5690B205" w14:textId="77777777" w:rsidR="007335B7" w:rsidRPr="003C4A22" w:rsidRDefault="007335B7" w:rsidP="009D405D">
            <w:pPr>
              <w:rPr>
                <w:rFonts w:cs="Arial"/>
              </w:rPr>
            </w:pPr>
            <w:r w:rsidRPr="003C4A22">
              <w:rPr>
                <w:rFonts w:cs="Arial"/>
              </w:rPr>
              <w:t xml:space="preserve">Chosen </w:t>
            </w:r>
            <w:r w:rsidR="00766387" w:rsidRPr="003C4A22">
              <w:rPr>
                <w:rFonts w:cs="Arial"/>
              </w:rPr>
              <w:t>action/</w:t>
            </w:r>
            <w:r w:rsidRPr="003C4A22">
              <w:rPr>
                <w:rFonts w:cs="Arial"/>
              </w:rPr>
              <w:t>approach</w:t>
            </w:r>
          </w:p>
        </w:tc>
        <w:tc>
          <w:tcPr>
            <w:tcW w:w="4253" w:type="dxa"/>
            <w:tcMar>
              <w:top w:w="57" w:type="dxa"/>
              <w:bottom w:w="57" w:type="dxa"/>
            </w:tcMar>
          </w:tcPr>
          <w:p w14:paraId="080A47B5" w14:textId="77777777" w:rsidR="007335B7" w:rsidRPr="003C4A22" w:rsidRDefault="006F2883" w:rsidP="009D405D">
            <w:pPr>
              <w:rPr>
                <w:rFonts w:cs="Arial"/>
              </w:rPr>
            </w:pPr>
            <w:r w:rsidRPr="003C4A22">
              <w:rPr>
                <w:rFonts w:cs="Arial"/>
              </w:rPr>
              <w:t>Estimated impact: Did you meet the success criteria? Include impact on pupils not eligible for PP, if appropriate.</w:t>
            </w:r>
          </w:p>
        </w:tc>
        <w:tc>
          <w:tcPr>
            <w:tcW w:w="5103" w:type="dxa"/>
            <w:tcMar>
              <w:top w:w="57" w:type="dxa"/>
              <w:bottom w:w="57" w:type="dxa"/>
            </w:tcMar>
          </w:tcPr>
          <w:p w14:paraId="0D6D8EB9" w14:textId="77777777" w:rsidR="007335B7" w:rsidRPr="003C4A22" w:rsidRDefault="007335B7" w:rsidP="009D405D">
            <w:pPr>
              <w:rPr>
                <w:rFonts w:cs="Arial"/>
              </w:rPr>
            </w:pPr>
            <w:r w:rsidRPr="003C4A22">
              <w:rPr>
                <w:rFonts w:cs="Arial"/>
              </w:rPr>
              <w:t xml:space="preserve">Lessons learned </w:t>
            </w:r>
          </w:p>
          <w:p w14:paraId="3F0909E0" w14:textId="6B14A67B" w:rsidR="007335B7" w:rsidRPr="003C4A22" w:rsidRDefault="007335B7" w:rsidP="009D405D">
            <w:pPr>
              <w:rPr>
                <w:rFonts w:cs="Arial"/>
              </w:rPr>
            </w:pPr>
            <w:r w:rsidRPr="003C4A22">
              <w:rPr>
                <w:rFonts w:cs="Arial"/>
              </w:rPr>
              <w:t>(and whether you will continue with this approach)</w:t>
            </w:r>
          </w:p>
        </w:tc>
        <w:tc>
          <w:tcPr>
            <w:tcW w:w="1417" w:type="dxa"/>
          </w:tcPr>
          <w:p w14:paraId="0ADA7EBB" w14:textId="77777777" w:rsidR="005901A8" w:rsidRDefault="007335B7" w:rsidP="009D405D">
            <w:pPr>
              <w:rPr>
                <w:rFonts w:cs="Arial"/>
              </w:rPr>
            </w:pPr>
            <w:r w:rsidRPr="003C4A22">
              <w:rPr>
                <w:rFonts w:cs="Arial"/>
              </w:rPr>
              <w:t>Cost</w:t>
            </w:r>
          </w:p>
          <w:p w14:paraId="58CCB8D4" w14:textId="6D76649A" w:rsidR="007335B7" w:rsidRPr="003C4A22" w:rsidRDefault="005901A8" w:rsidP="009D405D">
            <w:pPr>
              <w:rPr>
                <w:rFonts w:cs="Arial"/>
              </w:rPr>
            </w:pPr>
            <w:r>
              <w:rPr>
                <w:rFonts w:cs="Arial"/>
              </w:rPr>
              <w:t>£9,750</w:t>
            </w:r>
          </w:p>
        </w:tc>
      </w:tr>
      <w:tr w:rsidR="002954A6" w:rsidRPr="003C4A22" w14:paraId="290AE235" w14:textId="77777777" w:rsidTr="00173F42">
        <w:trPr>
          <w:trHeight w:hRule="exact" w:val="3870"/>
        </w:trPr>
        <w:tc>
          <w:tcPr>
            <w:tcW w:w="2235" w:type="dxa"/>
            <w:tcMar>
              <w:top w:w="57" w:type="dxa"/>
              <w:bottom w:w="57" w:type="dxa"/>
            </w:tcMar>
          </w:tcPr>
          <w:p w14:paraId="0977A22E" w14:textId="6A408962" w:rsidR="00173F42" w:rsidRPr="00D61265" w:rsidRDefault="00173F42" w:rsidP="00173F42">
            <w:r>
              <w:t>E</w:t>
            </w:r>
            <w:r w:rsidRPr="00D61265">
              <w:t>nsure children’s emotional safety and promote high</w:t>
            </w:r>
          </w:p>
          <w:p w14:paraId="4D956214" w14:textId="77777777" w:rsidR="00173F42" w:rsidRPr="00D61265" w:rsidRDefault="00173F42" w:rsidP="00173F42">
            <w:pPr>
              <w:rPr>
                <w:b/>
                <w:bCs/>
              </w:rPr>
            </w:pPr>
            <w:r>
              <w:t xml:space="preserve"> standards of behaviour.’ </w:t>
            </w:r>
          </w:p>
          <w:p w14:paraId="424E147C" w14:textId="6D77FA4A" w:rsidR="007335B7" w:rsidRPr="00D61265" w:rsidRDefault="007335B7" w:rsidP="00063367">
            <w:pPr>
              <w:rPr>
                <w:rFonts w:cs="Arial"/>
              </w:rPr>
            </w:pPr>
          </w:p>
        </w:tc>
        <w:tc>
          <w:tcPr>
            <w:tcW w:w="1984" w:type="dxa"/>
            <w:tcMar>
              <w:top w:w="57" w:type="dxa"/>
              <w:bottom w:w="57" w:type="dxa"/>
            </w:tcMar>
          </w:tcPr>
          <w:p w14:paraId="35D1BCBD" w14:textId="77777777" w:rsidR="00D61265" w:rsidRPr="00D61265" w:rsidRDefault="00D61265" w:rsidP="00D61265">
            <w:r w:rsidRPr="00D61265">
              <w:t xml:space="preserve">To undertake the </w:t>
            </w:r>
          </w:p>
          <w:p w14:paraId="4874ABFE" w14:textId="2841CBB5" w:rsidR="007335B7" w:rsidRPr="00D61265" w:rsidRDefault="00D61265" w:rsidP="00173F42">
            <w:pPr>
              <w:rPr>
                <w:rFonts w:cs="Arial"/>
              </w:rPr>
            </w:pPr>
            <w:r w:rsidRPr="00D61265">
              <w:t xml:space="preserve">National Nurturing Schools Programme to </w:t>
            </w:r>
          </w:p>
        </w:tc>
        <w:tc>
          <w:tcPr>
            <w:tcW w:w="4253" w:type="dxa"/>
            <w:tcMar>
              <w:top w:w="57" w:type="dxa"/>
              <w:bottom w:w="57" w:type="dxa"/>
            </w:tcMar>
          </w:tcPr>
          <w:p w14:paraId="51E23F61" w14:textId="0139594F" w:rsidR="00CD68B1" w:rsidRPr="003C4A22" w:rsidRDefault="00173F42" w:rsidP="00063367">
            <w:pPr>
              <w:pStyle w:val="Default"/>
              <w:rPr>
                <w:rFonts w:asciiTheme="minorHAnsi" w:hAnsiTheme="minorHAnsi"/>
                <w:color w:val="auto"/>
                <w:sz w:val="22"/>
                <w:szCs w:val="22"/>
              </w:rPr>
            </w:pPr>
            <w:r>
              <w:rPr>
                <w:rFonts w:asciiTheme="minorHAnsi" w:hAnsiTheme="minorHAnsi"/>
                <w:color w:val="auto"/>
                <w:sz w:val="22"/>
                <w:szCs w:val="22"/>
              </w:rPr>
              <w:t>No exclusions over the previous year for any PP children. Classrooms are more nurturing and supportive. Children’s needs carefully identified through the Boxall profile.</w:t>
            </w:r>
          </w:p>
        </w:tc>
        <w:tc>
          <w:tcPr>
            <w:tcW w:w="5103" w:type="dxa"/>
            <w:tcMar>
              <w:top w:w="57" w:type="dxa"/>
              <w:bottom w:w="57" w:type="dxa"/>
            </w:tcMar>
          </w:tcPr>
          <w:p w14:paraId="6FA64912" w14:textId="6BA3ACF1" w:rsidR="007335B7" w:rsidRPr="003C4A22" w:rsidRDefault="00173F42" w:rsidP="009D405D">
            <w:pPr>
              <w:rPr>
                <w:rFonts w:cs="Arial"/>
              </w:rPr>
            </w:pPr>
            <w:r>
              <w:rPr>
                <w:rFonts w:cs="Arial"/>
              </w:rPr>
              <w:t xml:space="preserve">Yes </w:t>
            </w:r>
            <w:r w:rsidR="008F7F0E">
              <w:rPr>
                <w:rFonts w:cs="Arial"/>
              </w:rPr>
              <w:t>2-year</w:t>
            </w:r>
            <w:r>
              <w:rPr>
                <w:rFonts w:cs="Arial"/>
              </w:rPr>
              <w:t xml:space="preserve"> programme of accreditation.</w:t>
            </w:r>
          </w:p>
        </w:tc>
        <w:tc>
          <w:tcPr>
            <w:tcW w:w="1417" w:type="dxa"/>
          </w:tcPr>
          <w:p w14:paraId="594E39C3" w14:textId="32E9FA0C" w:rsidR="007335B7" w:rsidRPr="003C4A22" w:rsidRDefault="007335B7" w:rsidP="00530007">
            <w:pPr>
              <w:rPr>
                <w:rFonts w:cs="Arial"/>
              </w:rPr>
            </w:pPr>
          </w:p>
        </w:tc>
      </w:tr>
      <w:tr w:rsidR="002954A6" w:rsidRPr="003C4A22" w14:paraId="5B53F9C7" w14:textId="77777777" w:rsidTr="007335B7">
        <w:trPr>
          <w:trHeight w:hRule="exact" w:val="312"/>
        </w:trPr>
        <w:tc>
          <w:tcPr>
            <w:tcW w:w="14992" w:type="dxa"/>
            <w:gridSpan w:val="5"/>
            <w:tcMar>
              <w:top w:w="57" w:type="dxa"/>
              <w:bottom w:w="57" w:type="dxa"/>
            </w:tcMar>
          </w:tcPr>
          <w:p w14:paraId="62E737C9" w14:textId="77777777" w:rsidR="007335B7" w:rsidRPr="003C4A22" w:rsidRDefault="00B369C7" w:rsidP="004F6468">
            <w:pPr>
              <w:pStyle w:val="ListParagraph"/>
              <w:numPr>
                <w:ilvl w:val="0"/>
                <w:numId w:val="16"/>
              </w:numPr>
              <w:ind w:left="426" w:hanging="142"/>
              <w:rPr>
                <w:rFonts w:cs="Arial"/>
              </w:rPr>
            </w:pPr>
            <w:r w:rsidRPr="003C4A22">
              <w:rPr>
                <w:rFonts w:cs="Arial"/>
              </w:rPr>
              <w:lastRenderedPageBreak/>
              <w:t>Other</w:t>
            </w:r>
            <w:r w:rsidR="006F2883" w:rsidRPr="003C4A22">
              <w:rPr>
                <w:rFonts w:cs="Arial"/>
              </w:rPr>
              <w:t xml:space="preserve"> approaches</w:t>
            </w:r>
          </w:p>
        </w:tc>
      </w:tr>
      <w:tr w:rsidR="002954A6" w:rsidRPr="003C4A22" w14:paraId="13EA6F62" w14:textId="77777777" w:rsidTr="00766387">
        <w:tc>
          <w:tcPr>
            <w:tcW w:w="2235" w:type="dxa"/>
            <w:tcMar>
              <w:top w:w="57" w:type="dxa"/>
              <w:bottom w:w="57" w:type="dxa"/>
            </w:tcMar>
          </w:tcPr>
          <w:p w14:paraId="3FA22661" w14:textId="77777777" w:rsidR="007335B7" w:rsidRPr="003C4A22" w:rsidRDefault="007335B7" w:rsidP="009D405D">
            <w:pPr>
              <w:rPr>
                <w:rFonts w:cs="Arial"/>
              </w:rPr>
            </w:pPr>
            <w:r w:rsidRPr="003C4A22">
              <w:rPr>
                <w:rFonts w:cs="Arial"/>
              </w:rPr>
              <w:t>Desired outcome</w:t>
            </w:r>
          </w:p>
        </w:tc>
        <w:tc>
          <w:tcPr>
            <w:tcW w:w="1984" w:type="dxa"/>
            <w:tcMar>
              <w:top w:w="57" w:type="dxa"/>
              <w:bottom w:w="57" w:type="dxa"/>
            </w:tcMar>
          </w:tcPr>
          <w:p w14:paraId="4AA71DF8" w14:textId="77777777" w:rsidR="007335B7" w:rsidRPr="003C4A22" w:rsidRDefault="007335B7" w:rsidP="009D405D">
            <w:pPr>
              <w:rPr>
                <w:rFonts w:cs="Arial"/>
              </w:rPr>
            </w:pPr>
            <w:r w:rsidRPr="003C4A22">
              <w:rPr>
                <w:rFonts w:cs="Arial"/>
              </w:rPr>
              <w:t xml:space="preserve">Chosen </w:t>
            </w:r>
            <w:r w:rsidR="00766387" w:rsidRPr="003C4A22">
              <w:rPr>
                <w:rFonts w:cs="Arial"/>
              </w:rPr>
              <w:t>action/</w:t>
            </w:r>
            <w:r w:rsidRPr="003C4A22">
              <w:rPr>
                <w:rFonts w:cs="Arial"/>
              </w:rPr>
              <w:t>approach</w:t>
            </w:r>
          </w:p>
        </w:tc>
        <w:tc>
          <w:tcPr>
            <w:tcW w:w="4253" w:type="dxa"/>
            <w:tcMar>
              <w:top w:w="57" w:type="dxa"/>
              <w:bottom w:w="57" w:type="dxa"/>
            </w:tcMar>
          </w:tcPr>
          <w:p w14:paraId="08359EEB" w14:textId="77777777" w:rsidR="007335B7" w:rsidRPr="003C4A22" w:rsidRDefault="006F2883" w:rsidP="009D405D">
            <w:pPr>
              <w:rPr>
                <w:rFonts w:cs="Arial"/>
              </w:rPr>
            </w:pPr>
            <w:r w:rsidRPr="003C4A22">
              <w:rPr>
                <w:rFonts w:cs="Arial"/>
              </w:rPr>
              <w:t>Estimated impact: Did you meet the success criteria? Include impact on pupils not eligible for PP, if appropriate.</w:t>
            </w:r>
          </w:p>
        </w:tc>
        <w:tc>
          <w:tcPr>
            <w:tcW w:w="5103" w:type="dxa"/>
            <w:tcMar>
              <w:top w:w="57" w:type="dxa"/>
              <w:bottom w:w="57" w:type="dxa"/>
            </w:tcMar>
          </w:tcPr>
          <w:p w14:paraId="0C1E5F76" w14:textId="77777777" w:rsidR="007335B7" w:rsidRPr="003C4A22" w:rsidRDefault="007335B7" w:rsidP="009D405D">
            <w:pPr>
              <w:rPr>
                <w:rFonts w:cs="Arial"/>
              </w:rPr>
            </w:pPr>
            <w:r w:rsidRPr="003C4A22">
              <w:rPr>
                <w:rFonts w:cs="Arial"/>
              </w:rPr>
              <w:t xml:space="preserve">Lessons learned </w:t>
            </w:r>
          </w:p>
          <w:p w14:paraId="0440ED4A" w14:textId="77777777" w:rsidR="007335B7" w:rsidRPr="003C4A22" w:rsidRDefault="007335B7" w:rsidP="009D405D">
            <w:pPr>
              <w:rPr>
                <w:rFonts w:cs="Arial"/>
              </w:rPr>
            </w:pPr>
            <w:r w:rsidRPr="003C4A22">
              <w:rPr>
                <w:rFonts w:cs="Arial"/>
              </w:rPr>
              <w:t>(and whether you will continue with this approach)</w:t>
            </w:r>
          </w:p>
        </w:tc>
        <w:tc>
          <w:tcPr>
            <w:tcW w:w="1417" w:type="dxa"/>
          </w:tcPr>
          <w:p w14:paraId="6E68C1E6" w14:textId="77777777" w:rsidR="007335B7" w:rsidRDefault="007335B7" w:rsidP="001E7B91">
            <w:pPr>
              <w:rPr>
                <w:rFonts w:cs="Arial"/>
              </w:rPr>
            </w:pPr>
            <w:r w:rsidRPr="003C4A22">
              <w:rPr>
                <w:rFonts w:cs="Arial"/>
              </w:rPr>
              <w:t>Cost</w:t>
            </w:r>
          </w:p>
          <w:p w14:paraId="49DBE4EF" w14:textId="166C3C51" w:rsidR="005901A8" w:rsidRPr="003C4A22" w:rsidRDefault="005901A8" w:rsidP="001E7B91">
            <w:pPr>
              <w:rPr>
                <w:rFonts w:cs="Arial"/>
              </w:rPr>
            </w:pPr>
            <w:r>
              <w:rPr>
                <w:rFonts w:cs="Arial"/>
              </w:rPr>
              <w:t>£6,623</w:t>
            </w:r>
          </w:p>
        </w:tc>
      </w:tr>
      <w:tr w:rsidR="002D22A0" w:rsidRPr="003C4A22" w14:paraId="17C53B0A" w14:textId="77777777" w:rsidTr="00A76963">
        <w:trPr>
          <w:trHeight w:hRule="exact" w:val="3025"/>
        </w:trPr>
        <w:tc>
          <w:tcPr>
            <w:tcW w:w="2235" w:type="dxa"/>
            <w:tcMar>
              <w:top w:w="57" w:type="dxa"/>
              <w:bottom w:w="57" w:type="dxa"/>
            </w:tcMar>
          </w:tcPr>
          <w:p w14:paraId="23BFABD0" w14:textId="14314063" w:rsidR="002D22A0" w:rsidRPr="003C4A22" w:rsidRDefault="00A76963" w:rsidP="009D405D">
            <w:pPr>
              <w:rPr>
                <w:rFonts w:cs="Arial"/>
              </w:rPr>
            </w:pPr>
            <w:r>
              <w:t>P</w:t>
            </w:r>
            <w:r w:rsidRPr="00D61265">
              <w:t>arents</w:t>
            </w:r>
            <w:r>
              <w:t>/carers</w:t>
            </w:r>
            <w:r w:rsidRPr="00D61265">
              <w:t xml:space="preserve"> are given the opportunity to discuss and review the impact of the provision and the progress of their child (</w:t>
            </w:r>
            <w:proofErr w:type="spellStart"/>
            <w:r w:rsidRPr="00D61265">
              <w:t>ren</w:t>
            </w:r>
            <w:proofErr w:type="spellEnd"/>
            <w:r w:rsidRPr="00D61265">
              <w:t>)</w:t>
            </w:r>
          </w:p>
        </w:tc>
        <w:tc>
          <w:tcPr>
            <w:tcW w:w="1984" w:type="dxa"/>
            <w:tcMar>
              <w:top w:w="57" w:type="dxa"/>
              <w:bottom w:w="57" w:type="dxa"/>
            </w:tcMar>
          </w:tcPr>
          <w:p w14:paraId="794B5AD7" w14:textId="3AAD912D" w:rsidR="00D61265" w:rsidRPr="00D61265" w:rsidRDefault="00D61265" w:rsidP="00D61265">
            <w:r w:rsidRPr="00D61265">
              <w:t>Parent/carer drop-ins run by the ECaL team at each parent consultation, and where appropriate support packs.</w:t>
            </w:r>
          </w:p>
          <w:p w14:paraId="2A049B8F" w14:textId="0B45FDBC" w:rsidR="002D22A0" w:rsidRPr="003C4A22" w:rsidRDefault="00D61265" w:rsidP="00D61265">
            <w:r w:rsidRPr="00D61265">
              <w:t>SHARE Learning sessions</w:t>
            </w:r>
            <w:r>
              <w:t>.</w:t>
            </w:r>
          </w:p>
        </w:tc>
        <w:tc>
          <w:tcPr>
            <w:tcW w:w="4253" w:type="dxa"/>
            <w:tcMar>
              <w:top w:w="57" w:type="dxa"/>
              <w:bottom w:w="57" w:type="dxa"/>
            </w:tcMar>
          </w:tcPr>
          <w:p w14:paraId="0DD07E37" w14:textId="6CF98CDB" w:rsidR="002D22A0" w:rsidRPr="003C4A22" w:rsidRDefault="00A76963" w:rsidP="00A00036">
            <w:pPr>
              <w:pStyle w:val="Default"/>
              <w:rPr>
                <w:rFonts w:asciiTheme="minorHAnsi" w:hAnsiTheme="minorHAnsi"/>
                <w:color w:val="auto"/>
                <w:sz w:val="22"/>
                <w:szCs w:val="22"/>
              </w:rPr>
            </w:pPr>
            <w:r>
              <w:rPr>
                <w:rFonts w:asciiTheme="minorHAnsi" w:hAnsiTheme="minorHAnsi"/>
                <w:color w:val="auto"/>
                <w:sz w:val="22"/>
                <w:szCs w:val="22"/>
              </w:rPr>
              <w:t xml:space="preserve">Packs were well received. Excellent feedback from SHARE learning sessions </w:t>
            </w:r>
          </w:p>
        </w:tc>
        <w:tc>
          <w:tcPr>
            <w:tcW w:w="5103" w:type="dxa"/>
            <w:tcMar>
              <w:top w:w="57" w:type="dxa"/>
              <w:bottom w:w="57" w:type="dxa"/>
            </w:tcMar>
          </w:tcPr>
          <w:p w14:paraId="1286BF7A" w14:textId="33C00B20" w:rsidR="002D22A0" w:rsidRPr="003C4A22" w:rsidRDefault="00A76963" w:rsidP="00A00036">
            <w:pPr>
              <w:rPr>
                <w:rFonts w:cs="Arial"/>
              </w:rPr>
            </w:pPr>
            <w:r>
              <w:t>We will continue into 2017-18</w:t>
            </w:r>
          </w:p>
        </w:tc>
        <w:tc>
          <w:tcPr>
            <w:tcW w:w="1417" w:type="dxa"/>
          </w:tcPr>
          <w:p w14:paraId="566C6756" w14:textId="2EC9DBAD" w:rsidR="002D22A0" w:rsidRPr="003C4A22" w:rsidRDefault="002D22A0" w:rsidP="00530007">
            <w:pPr>
              <w:rPr>
                <w:rFonts w:cs="Arial"/>
              </w:rPr>
            </w:pPr>
          </w:p>
        </w:tc>
      </w:tr>
      <w:tr w:rsidR="00E34A8F" w:rsidRPr="003C4A22" w14:paraId="1C11AF50" w14:textId="77777777" w:rsidTr="00267F85">
        <w:tc>
          <w:tcPr>
            <w:tcW w:w="14992" w:type="dxa"/>
            <w:gridSpan w:val="5"/>
            <w:shd w:val="clear" w:color="auto" w:fill="CFDCE3"/>
            <w:tcMar>
              <w:top w:w="57" w:type="dxa"/>
              <w:bottom w:w="57" w:type="dxa"/>
            </w:tcMar>
          </w:tcPr>
          <w:p w14:paraId="5A7A2CB3" w14:textId="77777777" w:rsidR="00766387" w:rsidRPr="003C4A22" w:rsidRDefault="00797116" w:rsidP="00766387">
            <w:pPr>
              <w:pStyle w:val="ListParagraph"/>
              <w:numPr>
                <w:ilvl w:val="0"/>
                <w:numId w:val="17"/>
              </w:numPr>
              <w:ind w:left="567"/>
              <w:rPr>
                <w:rFonts w:cs="Arial"/>
              </w:rPr>
            </w:pPr>
            <w:r w:rsidRPr="003C4A22">
              <w:rPr>
                <w:rFonts w:cs="Arial"/>
              </w:rPr>
              <w:t>Additional detail</w:t>
            </w:r>
          </w:p>
        </w:tc>
      </w:tr>
      <w:tr w:rsidR="00E34A8F" w:rsidRPr="003C4A22" w14:paraId="5564785F" w14:textId="77777777" w:rsidTr="004029AD">
        <w:trPr>
          <w:trHeight w:val="1739"/>
        </w:trPr>
        <w:tc>
          <w:tcPr>
            <w:tcW w:w="14992" w:type="dxa"/>
            <w:gridSpan w:val="5"/>
            <w:shd w:val="clear" w:color="auto" w:fill="auto"/>
            <w:tcMar>
              <w:top w:w="57" w:type="dxa"/>
              <w:bottom w:w="57" w:type="dxa"/>
            </w:tcMar>
          </w:tcPr>
          <w:p w14:paraId="622BC2B0" w14:textId="3FE90B95" w:rsidR="0008537E" w:rsidRPr="003C4A22" w:rsidRDefault="003C4A22" w:rsidP="003C4A22">
            <w:pPr>
              <w:spacing w:after="200" w:line="276" w:lineRule="auto"/>
              <w:contextualSpacing/>
              <w:rPr>
                <w:u w:val="single"/>
              </w:rPr>
            </w:pPr>
            <w:r w:rsidRPr="003C4A22">
              <w:rPr>
                <w:u w:val="single"/>
              </w:rPr>
              <w:t>Funding wa</w:t>
            </w:r>
            <w:r w:rsidR="0008537E" w:rsidRPr="003C4A22">
              <w:rPr>
                <w:u w:val="single"/>
              </w:rPr>
              <w:t xml:space="preserve">s </w:t>
            </w:r>
            <w:r w:rsidR="00730FE2" w:rsidRPr="003C4A22">
              <w:rPr>
                <w:u w:val="single"/>
              </w:rPr>
              <w:t>also used</w:t>
            </w:r>
            <w:r w:rsidR="0008537E" w:rsidRPr="003C4A22">
              <w:rPr>
                <w:u w:val="single"/>
              </w:rPr>
              <w:t xml:space="preserve"> to provide;</w:t>
            </w:r>
          </w:p>
          <w:p w14:paraId="39307082" w14:textId="77777777" w:rsidR="0008537E" w:rsidRPr="003C4A22" w:rsidRDefault="0008537E" w:rsidP="0008537E">
            <w:pPr>
              <w:pStyle w:val="ListParagraph"/>
              <w:numPr>
                <w:ilvl w:val="0"/>
                <w:numId w:val="29"/>
              </w:numPr>
              <w:spacing w:after="200" w:line="276" w:lineRule="auto"/>
              <w:contextualSpacing/>
              <w:rPr>
                <w:u w:val="single"/>
              </w:rPr>
            </w:pPr>
            <w:r w:rsidRPr="003C4A22">
              <w:t>Additional adult support in the classroom</w:t>
            </w:r>
          </w:p>
          <w:p w14:paraId="1258EF57" w14:textId="77777777" w:rsidR="0008537E" w:rsidRPr="003C4A22" w:rsidRDefault="0008537E" w:rsidP="0008537E">
            <w:pPr>
              <w:pStyle w:val="ListParagraph"/>
              <w:numPr>
                <w:ilvl w:val="0"/>
                <w:numId w:val="29"/>
              </w:numPr>
              <w:spacing w:after="200" w:line="276" w:lineRule="auto"/>
              <w:contextualSpacing/>
              <w:rPr>
                <w:u w:val="single"/>
              </w:rPr>
            </w:pPr>
            <w:r w:rsidRPr="003C4A22">
              <w:t>Interventions run by the Pupil Achievement Officer, teachers and teaching assistants</w:t>
            </w:r>
          </w:p>
          <w:p w14:paraId="0E47BA10" w14:textId="77777777" w:rsidR="0008537E" w:rsidRPr="003C4A22" w:rsidRDefault="0008537E" w:rsidP="0008537E">
            <w:pPr>
              <w:pStyle w:val="ListParagraph"/>
              <w:numPr>
                <w:ilvl w:val="0"/>
                <w:numId w:val="29"/>
              </w:numPr>
              <w:spacing w:after="200" w:line="276" w:lineRule="auto"/>
              <w:contextualSpacing/>
              <w:rPr>
                <w:u w:val="single"/>
              </w:rPr>
            </w:pPr>
            <w:r w:rsidRPr="003C4A22">
              <w:t xml:space="preserve">Music lessons </w:t>
            </w:r>
          </w:p>
          <w:p w14:paraId="425BC369" w14:textId="15126A5F" w:rsidR="00864593" w:rsidRPr="003C4A22" w:rsidRDefault="0008537E" w:rsidP="0008537E">
            <w:pPr>
              <w:pStyle w:val="ListParagraph"/>
              <w:numPr>
                <w:ilvl w:val="0"/>
                <w:numId w:val="29"/>
              </w:numPr>
              <w:spacing w:after="200" w:line="276" w:lineRule="auto"/>
              <w:contextualSpacing/>
              <w:rPr>
                <w:rFonts w:cs="Arial"/>
              </w:rPr>
            </w:pPr>
            <w:r w:rsidRPr="003C4A22">
              <w:t>Funding for educational visits and residential trips</w:t>
            </w:r>
          </w:p>
        </w:tc>
      </w:tr>
    </w:tbl>
    <w:p w14:paraId="0A6ABD91" w14:textId="77777777" w:rsidR="00AE66C2" w:rsidRDefault="00AE66C2" w:rsidP="0004731E"/>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27584" w14:textId="77777777" w:rsidR="00A32897" w:rsidRDefault="00A32897" w:rsidP="00CD68B1">
      <w:r>
        <w:separator/>
      </w:r>
    </w:p>
  </w:endnote>
  <w:endnote w:type="continuationSeparator" w:id="0">
    <w:p w14:paraId="1C1AAC3A" w14:textId="77777777" w:rsidR="00A32897" w:rsidRDefault="00A3289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3166"/>
      <w:docPartObj>
        <w:docPartGallery w:val="Page Numbers (Bottom of Page)"/>
        <w:docPartUnique/>
      </w:docPartObj>
    </w:sdtPr>
    <w:sdtEndPr>
      <w:rPr>
        <w:noProof/>
      </w:rPr>
    </w:sdtEndPr>
    <w:sdtContent>
      <w:p w14:paraId="0AD107CD" w14:textId="1F33795A" w:rsidR="002C2B5D" w:rsidRDefault="002C2B5D">
        <w:pPr>
          <w:pStyle w:val="Footer"/>
          <w:jc w:val="center"/>
        </w:pPr>
        <w:r>
          <w:fldChar w:fldCharType="begin"/>
        </w:r>
        <w:r>
          <w:instrText xml:space="preserve"> PAGE   \* MERGEFORMAT </w:instrText>
        </w:r>
        <w:r>
          <w:fldChar w:fldCharType="separate"/>
        </w:r>
        <w:r w:rsidR="005901A8">
          <w:rPr>
            <w:noProof/>
          </w:rPr>
          <w:t>1</w:t>
        </w:r>
        <w:r>
          <w:rPr>
            <w:noProof/>
          </w:rPr>
          <w:fldChar w:fldCharType="end"/>
        </w:r>
      </w:p>
    </w:sdtContent>
  </w:sdt>
  <w:p w14:paraId="7F03DBE5" w14:textId="77777777" w:rsidR="002C2B5D" w:rsidRDefault="002C2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76BCE" w14:textId="77777777" w:rsidR="00A32897" w:rsidRDefault="00A32897" w:rsidP="00CD68B1">
      <w:r>
        <w:separator/>
      </w:r>
    </w:p>
  </w:footnote>
  <w:footnote w:type="continuationSeparator" w:id="0">
    <w:p w14:paraId="381B5C5E" w14:textId="77777777" w:rsidR="00A32897" w:rsidRDefault="00A32897"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8B0307"/>
    <w:multiLevelType w:val="hybridMultilevel"/>
    <w:tmpl w:val="6A4E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3CA71D9C"/>
    <w:multiLevelType w:val="multilevel"/>
    <w:tmpl w:val="E4B806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AF459B"/>
    <w:multiLevelType w:val="hybridMultilevel"/>
    <w:tmpl w:val="3DEA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892376"/>
    <w:multiLevelType w:val="hybridMultilevel"/>
    <w:tmpl w:val="3F38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3"/>
  </w:num>
  <w:num w:numId="6">
    <w:abstractNumId w:val="11"/>
  </w:num>
  <w:num w:numId="7">
    <w:abstractNumId w:val="8"/>
  </w:num>
  <w:num w:numId="8">
    <w:abstractNumId w:val="9"/>
  </w:num>
  <w:num w:numId="9">
    <w:abstractNumId w:val="30"/>
  </w:num>
  <w:num w:numId="10">
    <w:abstractNumId w:val="24"/>
  </w:num>
  <w:num w:numId="11">
    <w:abstractNumId w:val="17"/>
  </w:num>
  <w:num w:numId="12">
    <w:abstractNumId w:val="7"/>
  </w:num>
  <w:num w:numId="13">
    <w:abstractNumId w:val="16"/>
  </w:num>
  <w:num w:numId="14">
    <w:abstractNumId w:val="3"/>
  </w:num>
  <w:num w:numId="15">
    <w:abstractNumId w:val="28"/>
  </w:num>
  <w:num w:numId="16">
    <w:abstractNumId w:val="27"/>
  </w:num>
  <w:num w:numId="17">
    <w:abstractNumId w:val="13"/>
  </w:num>
  <w:num w:numId="18">
    <w:abstractNumId w:val="1"/>
  </w:num>
  <w:num w:numId="19">
    <w:abstractNumId w:val="22"/>
  </w:num>
  <w:num w:numId="20">
    <w:abstractNumId w:val="4"/>
  </w:num>
  <w:num w:numId="21">
    <w:abstractNumId w:val="26"/>
  </w:num>
  <w:num w:numId="22">
    <w:abstractNumId w:val="29"/>
  </w:num>
  <w:num w:numId="23">
    <w:abstractNumId w:val="6"/>
  </w:num>
  <w:num w:numId="24">
    <w:abstractNumId w:val="12"/>
  </w:num>
  <w:num w:numId="25">
    <w:abstractNumId w:val="21"/>
  </w:num>
  <w:num w:numId="26">
    <w:abstractNumId w:val="25"/>
  </w:num>
  <w:num w:numId="27">
    <w:abstractNumId w:val="5"/>
  </w:num>
  <w:num w:numId="28">
    <w:abstractNumId w:val="20"/>
  </w:num>
  <w:num w:numId="29">
    <w:abstractNumId w:val="14"/>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8537E"/>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73F42"/>
    <w:rsid w:val="001849D6"/>
    <w:rsid w:val="001B794A"/>
    <w:rsid w:val="001C686D"/>
    <w:rsid w:val="001E7B91"/>
    <w:rsid w:val="002103D7"/>
    <w:rsid w:val="00232CF5"/>
    <w:rsid w:val="00240F98"/>
    <w:rsid w:val="00254A66"/>
    <w:rsid w:val="00257811"/>
    <w:rsid w:val="00262114"/>
    <w:rsid w:val="002622B6"/>
    <w:rsid w:val="00267F85"/>
    <w:rsid w:val="002856C3"/>
    <w:rsid w:val="002954A6"/>
    <w:rsid w:val="002962F2"/>
    <w:rsid w:val="002B3394"/>
    <w:rsid w:val="002C2B5D"/>
    <w:rsid w:val="002D0A33"/>
    <w:rsid w:val="002D22A0"/>
    <w:rsid w:val="002D23C9"/>
    <w:rsid w:val="002E686F"/>
    <w:rsid w:val="002F6FB5"/>
    <w:rsid w:val="00320C3A"/>
    <w:rsid w:val="00337056"/>
    <w:rsid w:val="00351952"/>
    <w:rsid w:val="00366499"/>
    <w:rsid w:val="00380587"/>
    <w:rsid w:val="003822C1"/>
    <w:rsid w:val="00390402"/>
    <w:rsid w:val="003957BD"/>
    <w:rsid w:val="003961A3"/>
    <w:rsid w:val="003B5C5D"/>
    <w:rsid w:val="003B6371"/>
    <w:rsid w:val="003C4A22"/>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257A9"/>
    <w:rsid w:val="00530007"/>
    <w:rsid w:val="00540101"/>
    <w:rsid w:val="00540319"/>
    <w:rsid w:val="00541F7B"/>
    <w:rsid w:val="00557E19"/>
    <w:rsid w:val="00557E9F"/>
    <w:rsid w:val="0056652E"/>
    <w:rsid w:val="005710AB"/>
    <w:rsid w:val="005832BE"/>
    <w:rsid w:val="0058583E"/>
    <w:rsid w:val="005901A8"/>
    <w:rsid w:val="00597346"/>
    <w:rsid w:val="005A04D4"/>
    <w:rsid w:val="005A25B5"/>
    <w:rsid w:val="005A3451"/>
    <w:rsid w:val="005D06F3"/>
    <w:rsid w:val="005E2CF9"/>
    <w:rsid w:val="005E30C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21686"/>
    <w:rsid w:val="00730FE2"/>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52B21"/>
    <w:rsid w:val="00863790"/>
    <w:rsid w:val="00864593"/>
    <w:rsid w:val="0088412D"/>
    <w:rsid w:val="008B7FE5"/>
    <w:rsid w:val="008C10E9"/>
    <w:rsid w:val="008D58CE"/>
    <w:rsid w:val="008E364E"/>
    <w:rsid w:val="008E64E9"/>
    <w:rsid w:val="008F0F73"/>
    <w:rsid w:val="008F69EC"/>
    <w:rsid w:val="008F7F0E"/>
    <w:rsid w:val="009021E8"/>
    <w:rsid w:val="009079EE"/>
    <w:rsid w:val="00914D6D"/>
    <w:rsid w:val="00915380"/>
    <w:rsid w:val="00917D70"/>
    <w:rsid w:val="009242F1"/>
    <w:rsid w:val="00972129"/>
    <w:rsid w:val="00992C5E"/>
    <w:rsid w:val="009B7B58"/>
    <w:rsid w:val="009D405D"/>
    <w:rsid w:val="009E7A9D"/>
    <w:rsid w:val="009F1341"/>
    <w:rsid w:val="009F480D"/>
    <w:rsid w:val="00A00036"/>
    <w:rsid w:val="00A13FBB"/>
    <w:rsid w:val="00A24C51"/>
    <w:rsid w:val="00A32773"/>
    <w:rsid w:val="00A32897"/>
    <w:rsid w:val="00A33F73"/>
    <w:rsid w:val="00A37195"/>
    <w:rsid w:val="00A37D2D"/>
    <w:rsid w:val="00A439AF"/>
    <w:rsid w:val="00A57107"/>
    <w:rsid w:val="00A60ECF"/>
    <w:rsid w:val="00A6273A"/>
    <w:rsid w:val="00A6366C"/>
    <w:rsid w:val="00A76963"/>
    <w:rsid w:val="00A77153"/>
    <w:rsid w:val="00A8709B"/>
    <w:rsid w:val="00A92076"/>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55CD8"/>
    <w:rsid w:val="00B60E7C"/>
    <w:rsid w:val="00B63631"/>
    <w:rsid w:val="00B668B6"/>
    <w:rsid w:val="00B7195B"/>
    <w:rsid w:val="00B72939"/>
    <w:rsid w:val="00B80272"/>
    <w:rsid w:val="00B9382E"/>
    <w:rsid w:val="00BA3C3E"/>
    <w:rsid w:val="00BC54E1"/>
    <w:rsid w:val="00BC7733"/>
    <w:rsid w:val="00BE0A98"/>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A1AF5"/>
    <w:rsid w:val="00CA2746"/>
    <w:rsid w:val="00CD2230"/>
    <w:rsid w:val="00CD68B1"/>
    <w:rsid w:val="00CE1584"/>
    <w:rsid w:val="00CF02DE"/>
    <w:rsid w:val="00CF1B9B"/>
    <w:rsid w:val="00D11A2D"/>
    <w:rsid w:val="00D309A5"/>
    <w:rsid w:val="00D35464"/>
    <w:rsid w:val="00D370F4"/>
    <w:rsid w:val="00D46E95"/>
    <w:rsid w:val="00D504EA"/>
    <w:rsid w:val="00D51EA2"/>
    <w:rsid w:val="00D604BC"/>
    <w:rsid w:val="00D61265"/>
    <w:rsid w:val="00D82EF5"/>
    <w:rsid w:val="00D8454C"/>
    <w:rsid w:val="00D92645"/>
    <w:rsid w:val="00D9429A"/>
    <w:rsid w:val="00DC3F30"/>
    <w:rsid w:val="00DE33BF"/>
    <w:rsid w:val="00DF76AB"/>
    <w:rsid w:val="00E04EE8"/>
    <w:rsid w:val="00E106F9"/>
    <w:rsid w:val="00E20F63"/>
    <w:rsid w:val="00E34A8F"/>
    <w:rsid w:val="00E354EA"/>
    <w:rsid w:val="00E35628"/>
    <w:rsid w:val="00E35B04"/>
    <w:rsid w:val="00E5066A"/>
    <w:rsid w:val="00E865E4"/>
    <w:rsid w:val="00E96E48"/>
    <w:rsid w:val="00EB090F"/>
    <w:rsid w:val="00EB7216"/>
    <w:rsid w:val="00ED0F8C"/>
    <w:rsid w:val="00ED3628"/>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3828"/>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1"/>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7216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1"/>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721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63906911">
      <w:bodyDiv w:val="1"/>
      <w:marLeft w:val="0"/>
      <w:marRight w:val="0"/>
      <w:marTop w:val="0"/>
      <w:marBottom w:val="0"/>
      <w:divBdr>
        <w:top w:val="none" w:sz="0" w:space="0" w:color="auto"/>
        <w:left w:val="none" w:sz="0" w:space="0" w:color="auto"/>
        <w:bottom w:val="none" w:sz="0" w:space="0" w:color="auto"/>
        <w:right w:val="none" w:sz="0" w:space="0" w:color="auto"/>
      </w:divBdr>
    </w:div>
    <w:div w:id="20686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A274A8-4C5E-43FF-92D2-A4C99B9D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1272</Words>
  <Characters>7254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defprof</cp:lastModifiedBy>
  <cp:revision>2</cp:revision>
  <cp:lastPrinted>2017-09-20T14:00:00Z</cp:lastPrinted>
  <dcterms:created xsi:type="dcterms:W3CDTF">2017-09-25T11:16:00Z</dcterms:created>
  <dcterms:modified xsi:type="dcterms:W3CDTF">2017-09-25T11:16:00Z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